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EF4E2D" w14:textId="77777777" w:rsidR="00224697" w:rsidRDefault="00224697" w:rsidP="00BF46DD">
      <w:pPr>
        <w:widowControl w:val="0"/>
        <w:spacing w:line="360" w:lineRule="auto"/>
        <w:jc w:val="center"/>
        <w:rPr>
          <w:rFonts w:ascii="Garamond" w:hAnsi="Garamond"/>
          <w:b/>
          <w:caps/>
          <w:sz w:val="24"/>
          <w:szCs w:val="24"/>
        </w:rPr>
      </w:pPr>
    </w:p>
    <w:p w14:paraId="2896FBD3" w14:textId="77777777" w:rsidR="003C0BE7" w:rsidRPr="009477CD" w:rsidRDefault="003C0BE7" w:rsidP="00BF46DD">
      <w:pPr>
        <w:widowControl w:val="0"/>
        <w:spacing w:line="360" w:lineRule="auto"/>
        <w:jc w:val="center"/>
        <w:rPr>
          <w:rFonts w:ascii="Garamond" w:hAnsi="Garamond"/>
          <w:b/>
          <w:caps/>
          <w:sz w:val="24"/>
          <w:szCs w:val="24"/>
        </w:rPr>
      </w:pPr>
    </w:p>
    <w:p w14:paraId="4347A192" w14:textId="77777777" w:rsidR="00224697" w:rsidRPr="009477CD" w:rsidRDefault="00224697" w:rsidP="00BF46DD">
      <w:pPr>
        <w:widowControl w:val="0"/>
        <w:spacing w:line="360" w:lineRule="auto"/>
        <w:jc w:val="center"/>
        <w:rPr>
          <w:rFonts w:ascii="Garamond" w:hAnsi="Garamond"/>
          <w:b/>
          <w:caps/>
          <w:sz w:val="24"/>
          <w:szCs w:val="24"/>
        </w:rPr>
      </w:pPr>
    </w:p>
    <w:p w14:paraId="2E0E48AA" w14:textId="77777777" w:rsidR="008D726F" w:rsidRPr="009477CD" w:rsidRDefault="00224697" w:rsidP="00BF46DD">
      <w:pPr>
        <w:widowControl w:val="0"/>
        <w:spacing w:line="360" w:lineRule="auto"/>
        <w:jc w:val="center"/>
        <w:rPr>
          <w:rFonts w:ascii="Garamond" w:hAnsi="Garamond"/>
          <w:b/>
          <w:caps/>
          <w:sz w:val="24"/>
          <w:szCs w:val="24"/>
        </w:rPr>
      </w:pPr>
      <w:r w:rsidRPr="009477CD">
        <w:rPr>
          <w:rFonts w:ascii="Garamond" w:hAnsi="Garamond"/>
          <w:b/>
          <w:caps/>
          <w:sz w:val="24"/>
          <w:szCs w:val="24"/>
        </w:rPr>
        <w:t>Parecer Jurídico</w:t>
      </w:r>
      <w:r w:rsidR="00655927">
        <w:rPr>
          <w:rFonts w:ascii="Garamond" w:hAnsi="Garamond"/>
          <w:b/>
          <w:caps/>
          <w:sz w:val="24"/>
          <w:szCs w:val="24"/>
        </w:rPr>
        <w:t xml:space="preserve"> COMPLEMENTAR</w:t>
      </w:r>
    </w:p>
    <w:p w14:paraId="75066770" w14:textId="77777777" w:rsidR="00224697" w:rsidRPr="009477CD" w:rsidRDefault="00224697" w:rsidP="00BF46DD">
      <w:pPr>
        <w:widowControl w:val="0"/>
        <w:spacing w:line="360" w:lineRule="auto"/>
        <w:jc w:val="center"/>
        <w:rPr>
          <w:rFonts w:ascii="Garamond" w:hAnsi="Garamond"/>
          <w:b/>
          <w:caps/>
          <w:sz w:val="24"/>
          <w:szCs w:val="24"/>
        </w:rPr>
      </w:pPr>
    </w:p>
    <w:p w14:paraId="11BB310C" w14:textId="77777777" w:rsidR="00D53A0A" w:rsidRPr="009477CD" w:rsidRDefault="00D53A0A" w:rsidP="00BF46DD">
      <w:pPr>
        <w:widowControl w:val="0"/>
        <w:ind w:left="2552" w:firstLine="1418"/>
        <w:jc w:val="both"/>
        <w:rPr>
          <w:rFonts w:ascii="Garamond" w:hAnsi="Garamond"/>
          <w:b/>
          <w:caps/>
        </w:rPr>
      </w:pPr>
    </w:p>
    <w:p w14:paraId="5555487D" w14:textId="77777777" w:rsidR="00CC6833" w:rsidRPr="00501ECB" w:rsidRDefault="00737106" w:rsidP="00BF46DD">
      <w:pPr>
        <w:widowControl w:val="0"/>
        <w:ind w:left="2552"/>
        <w:jc w:val="both"/>
        <w:rPr>
          <w:rFonts w:ascii="Garamond" w:hAnsi="Garamond"/>
          <w:b/>
          <w:caps/>
        </w:rPr>
      </w:pPr>
      <w:r w:rsidRPr="00501ECB">
        <w:rPr>
          <w:rFonts w:ascii="Garamond" w:hAnsi="Garamond"/>
          <w:b/>
          <w:caps/>
        </w:rPr>
        <w:t>EMENTA:</w:t>
      </w:r>
    </w:p>
    <w:p w14:paraId="43CAC6EA" w14:textId="7259DACD" w:rsidR="00D54E78" w:rsidRPr="00D25ECB" w:rsidRDefault="00CC6833" w:rsidP="00D25ECB">
      <w:pPr>
        <w:widowControl w:val="0"/>
        <w:ind w:left="2552"/>
        <w:jc w:val="both"/>
        <w:rPr>
          <w:rFonts w:ascii="Garamond" w:hAnsi="Garamond"/>
          <w:b/>
          <w:caps/>
        </w:rPr>
      </w:pPr>
      <w:r w:rsidRPr="00C965AB">
        <w:rPr>
          <w:rFonts w:ascii="Garamond" w:hAnsi="Garamond"/>
          <w:b/>
          <w:caps/>
        </w:rPr>
        <w:t>I.</w:t>
      </w:r>
      <w:r w:rsidR="001D4920" w:rsidRPr="00C965AB">
        <w:rPr>
          <w:rFonts w:ascii="Garamond" w:hAnsi="Garamond"/>
          <w:caps/>
        </w:rPr>
        <w:t xml:space="preserve"> PROLEGÔMENOS</w:t>
      </w:r>
      <w:r w:rsidR="00A3639D" w:rsidRPr="00C965AB">
        <w:rPr>
          <w:rFonts w:ascii="Garamond" w:hAnsi="Garamond"/>
          <w:caps/>
        </w:rPr>
        <w:t xml:space="preserve"> e formulação </w:t>
      </w:r>
      <w:r w:rsidR="00F5482D" w:rsidRPr="00C965AB">
        <w:rPr>
          <w:rFonts w:ascii="Garamond" w:hAnsi="Garamond"/>
          <w:caps/>
        </w:rPr>
        <w:t>DO QUESITO COMPLEMENTAR.</w:t>
      </w:r>
      <w:r w:rsidR="0025402D" w:rsidRPr="00C965AB">
        <w:rPr>
          <w:rFonts w:ascii="Garamond" w:hAnsi="Garamond"/>
          <w:caps/>
        </w:rPr>
        <w:t xml:space="preserve"> </w:t>
      </w:r>
      <w:r w:rsidR="00EE7576" w:rsidRPr="00C965AB">
        <w:rPr>
          <w:rFonts w:ascii="Garamond" w:hAnsi="Garamond"/>
          <w:b/>
          <w:caps/>
        </w:rPr>
        <w:t xml:space="preserve">II. </w:t>
      </w:r>
      <w:r w:rsidR="004671A4" w:rsidRPr="00C965AB">
        <w:rPr>
          <w:rFonts w:ascii="Garamond" w:hAnsi="Garamond"/>
          <w:caps/>
        </w:rPr>
        <w:t xml:space="preserve">A REGULARIDADE DOS SUPOSTOS ATOS ATENTATÓRIOS À PROBIDADE NA </w:t>
      </w:r>
      <w:r w:rsidR="004671A4" w:rsidRPr="00D25ECB">
        <w:rPr>
          <w:rFonts w:ascii="Garamond" w:hAnsi="Garamond"/>
          <w:caps/>
        </w:rPr>
        <w:t>ADMINISTRAÇÃO E À LEI ORÇAMENTÁRIA.</w:t>
      </w:r>
      <w:r w:rsidR="00760F7D" w:rsidRPr="00D25ECB">
        <w:rPr>
          <w:rFonts w:ascii="Garamond" w:hAnsi="Garamond"/>
          <w:caps/>
        </w:rPr>
        <w:t xml:space="preserve"> </w:t>
      </w:r>
      <w:r w:rsidR="00380587" w:rsidRPr="00D25ECB">
        <w:rPr>
          <w:rFonts w:ascii="Garamond" w:hAnsi="Garamond"/>
          <w:b/>
        </w:rPr>
        <w:t xml:space="preserve">II.A. </w:t>
      </w:r>
      <w:r w:rsidR="00760F7D" w:rsidRPr="00D25ECB">
        <w:rPr>
          <w:rFonts w:ascii="Garamond" w:hAnsi="Garamond"/>
          <w:smallCaps/>
        </w:rPr>
        <w:t>A questão da abertura de créditos suplementares.</w:t>
      </w:r>
      <w:r w:rsidR="00760F7D" w:rsidRPr="00D25ECB">
        <w:rPr>
          <w:rFonts w:ascii="Garamond" w:hAnsi="Garamond"/>
          <w:caps/>
        </w:rPr>
        <w:t xml:space="preserve"> </w:t>
      </w:r>
      <w:r w:rsidR="00760F7D" w:rsidRPr="00D25ECB">
        <w:rPr>
          <w:rFonts w:ascii="Garamond" w:hAnsi="Garamond"/>
          <w:b/>
        </w:rPr>
        <w:t>II.</w:t>
      </w:r>
      <w:r w:rsidR="00380587" w:rsidRPr="00D25ECB">
        <w:rPr>
          <w:rFonts w:ascii="Garamond" w:hAnsi="Garamond"/>
          <w:b/>
        </w:rPr>
        <w:t>B</w:t>
      </w:r>
      <w:r w:rsidR="00760F7D" w:rsidRPr="00D25ECB">
        <w:rPr>
          <w:rFonts w:ascii="Garamond" w:hAnsi="Garamond"/>
          <w:b/>
        </w:rPr>
        <w:t xml:space="preserve">. </w:t>
      </w:r>
      <w:r w:rsidR="00C965AB" w:rsidRPr="00D25ECB">
        <w:rPr>
          <w:rFonts w:ascii="Garamond" w:hAnsi="Garamond"/>
          <w:smallCaps/>
        </w:rPr>
        <w:t>A questão das supostas contraprestações diferidas ao BNDES, BB e CEF: o fluxo de caixa para fins de compensação</w:t>
      </w:r>
      <w:r w:rsidR="00760F7D" w:rsidRPr="00D25ECB">
        <w:rPr>
          <w:rFonts w:ascii="Garamond" w:hAnsi="Garamond"/>
          <w:smallCaps/>
        </w:rPr>
        <w:t>.</w:t>
      </w:r>
      <w:r w:rsidR="00760F7D" w:rsidRPr="00D25ECB">
        <w:rPr>
          <w:rFonts w:ascii="Garamond" w:hAnsi="Garamond"/>
          <w:caps/>
        </w:rPr>
        <w:t xml:space="preserve"> </w:t>
      </w:r>
      <w:r w:rsidR="004671A4" w:rsidRPr="00D25ECB">
        <w:rPr>
          <w:rFonts w:ascii="Garamond" w:hAnsi="Garamond"/>
          <w:b/>
          <w:caps/>
        </w:rPr>
        <w:t>III</w:t>
      </w:r>
      <w:r w:rsidR="00D54E78" w:rsidRPr="00D25ECB">
        <w:rPr>
          <w:rFonts w:ascii="Garamond" w:hAnsi="Garamond"/>
          <w:b/>
          <w:caps/>
        </w:rPr>
        <w:t>.</w:t>
      </w:r>
      <w:r w:rsidR="00D25ECB" w:rsidRPr="00D25ECB">
        <w:rPr>
          <w:rFonts w:ascii="Garamond" w:hAnsi="Garamond"/>
          <w:b/>
          <w:caps/>
        </w:rPr>
        <w:t xml:space="preserve"> </w:t>
      </w:r>
      <w:r w:rsidR="00D25ECB" w:rsidRPr="00D25ECB">
        <w:rPr>
          <w:rFonts w:ascii="Garamond" w:hAnsi="Garamond"/>
          <w:caps/>
        </w:rPr>
        <w:t xml:space="preserve">Os SUPOSTOS ATOS ATENTATÓRIOS À PROBIDADE NA ADMINISTRAÇÃO E À LEI ORÇAMENTÁRIA à luz da determinação constitucional de execução de políticas públicas essenciais. </w:t>
      </w:r>
      <w:r w:rsidR="004671A4" w:rsidRPr="00D25ECB">
        <w:rPr>
          <w:rFonts w:ascii="Garamond" w:hAnsi="Garamond"/>
          <w:b/>
          <w:caps/>
        </w:rPr>
        <w:t>I</w:t>
      </w:r>
      <w:r w:rsidR="005411A9" w:rsidRPr="00D25ECB">
        <w:rPr>
          <w:rFonts w:ascii="Garamond" w:hAnsi="Garamond"/>
          <w:b/>
          <w:caps/>
        </w:rPr>
        <w:t>V.</w:t>
      </w:r>
      <w:r w:rsidR="006F5FF2" w:rsidRPr="00D25ECB">
        <w:rPr>
          <w:rFonts w:ascii="Garamond" w:hAnsi="Garamond"/>
          <w:caps/>
        </w:rPr>
        <w:t xml:space="preserve"> </w:t>
      </w:r>
      <w:r w:rsidR="005411A9" w:rsidRPr="00D25ECB">
        <w:rPr>
          <w:rFonts w:ascii="Garamond" w:hAnsi="Garamond"/>
          <w:caps/>
        </w:rPr>
        <w:t>A NÃO CARACTERIZAÇÃO DO CRIME DE RESPONSABILIDADE.</w:t>
      </w:r>
      <w:r w:rsidR="00501ECB" w:rsidRPr="00D25ECB">
        <w:rPr>
          <w:rFonts w:ascii="Garamond" w:hAnsi="Garamond"/>
          <w:caps/>
        </w:rPr>
        <w:t xml:space="preserve"> </w:t>
      </w:r>
      <w:r w:rsidR="00501ECB" w:rsidRPr="00D25ECB">
        <w:rPr>
          <w:rFonts w:ascii="Garamond" w:hAnsi="Garamond"/>
          <w:b/>
        </w:rPr>
        <w:t xml:space="preserve">IV.A. </w:t>
      </w:r>
      <w:r w:rsidR="00501ECB" w:rsidRPr="00D25ECB">
        <w:rPr>
          <w:rFonts w:ascii="Garamond" w:hAnsi="Garamond"/>
          <w:smallCaps/>
        </w:rPr>
        <w:t xml:space="preserve">A ausência de </w:t>
      </w:r>
      <w:r w:rsidR="00C2222E">
        <w:rPr>
          <w:rFonts w:ascii="Garamond" w:hAnsi="Garamond"/>
          <w:smallCaps/>
        </w:rPr>
        <w:t>conduta punível</w:t>
      </w:r>
      <w:r w:rsidR="00501ECB" w:rsidRPr="00C965AB">
        <w:rPr>
          <w:rFonts w:ascii="Garamond" w:hAnsi="Garamond"/>
          <w:smallCaps/>
        </w:rPr>
        <w:t>.</w:t>
      </w:r>
      <w:r w:rsidR="00501ECB" w:rsidRPr="00C965AB">
        <w:rPr>
          <w:rFonts w:ascii="Garamond" w:hAnsi="Garamond"/>
          <w:caps/>
        </w:rPr>
        <w:t xml:space="preserve"> </w:t>
      </w:r>
      <w:r w:rsidR="005C6EB2" w:rsidRPr="00C965AB">
        <w:rPr>
          <w:rFonts w:ascii="Garamond" w:hAnsi="Garamond"/>
          <w:b/>
        </w:rPr>
        <w:t>IV</w:t>
      </w:r>
      <w:r w:rsidR="00133A32" w:rsidRPr="00C965AB">
        <w:rPr>
          <w:rFonts w:ascii="Garamond" w:hAnsi="Garamond"/>
          <w:b/>
        </w:rPr>
        <w:t>.B.</w:t>
      </w:r>
      <w:r w:rsidR="00501ECB" w:rsidRPr="00C965AB">
        <w:rPr>
          <w:rFonts w:ascii="Garamond" w:hAnsi="Garamond"/>
          <w:caps/>
        </w:rPr>
        <w:t xml:space="preserve"> </w:t>
      </w:r>
      <w:r w:rsidR="009B057E" w:rsidRPr="00C965AB">
        <w:rPr>
          <w:rFonts w:ascii="Garamond" w:hAnsi="Garamond"/>
          <w:smallCaps/>
        </w:rPr>
        <w:t>A ausência de conduta dolosa grave</w:t>
      </w:r>
      <w:r w:rsidR="00501ECB" w:rsidRPr="00C965AB">
        <w:rPr>
          <w:rFonts w:ascii="Garamond" w:hAnsi="Garamond"/>
          <w:caps/>
        </w:rPr>
        <w:t xml:space="preserve">. </w:t>
      </w:r>
      <w:r w:rsidR="004671A4" w:rsidRPr="00C965AB">
        <w:rPr>
          <w:rFonts w:ascii="Garamond" w:hAnsi="Garamond"/>
          <w:b/>
          <w:caps/>
        </w:rPr>
        <w:t>V</w:t>
      </w:r>
      <w:r w:rsidR="0025402D" w:rsidRPr="00C965AB">
        <w:rPr>
          <w:rFonts w:ascii="Garamond" w:hAnsi="Garamond"/>
          <w:b/>
          <w:caps/>
        </w:rPr>
        <w:t xml:space="preserve">. </w:t>
      </w:r>
      <w:r w:rsidR="000904DC" w:rsidRPr="00C965AB">
        <w:rPr>
          <w:rFonts w:ascii="Garamond" w:hAnsi="Garamond"/>
          <w:caps/>
        </w:rPr>
        <w:t>RESPOSTA</w:t>
      </w:r>
      <w:r w:rsidR="00D54E78" w:rsidRPr="00C965AB">
        <w:rPr>
          <w:rFonts w:ascii="Garamond" w:hAnsi="Garamond"/>
          <w:caps/>
        </w:rPr>
        <w:t xml:space="preserve"> AO QUESITO COMPLEMENTAR</w:t>
      </w:r>
      <w:r w:rsidR="00FB6865" w:rsidRPr="00C965AB">
        <w:rPr>
          <w:rFonts w:ascii="Garamond" w:hAnsi="Garamond"/>
          <w:caps/>
        </w:rPr>
        <w:t>.</w:t>
      </w:r>
    </w:p>
    <w:p w14:paraId="553DE13D" w14:textId="77777777" w:rsidR="0025402D" w:rsidRPr="00501ECB" w:rsidRDefault="0025402D" w:rsidP="00BF46DD">
      <w:pPr>
        <w:widowControl w:val="0"/>
        <w:ind w:left="2552"/>
        <w:jc w:val="both"/>
        <w:rPr>
          <w:rFonts w:ascii="Garamond" w:hAnsi="Garamond"/>
          <w:b/>
          <w:caps/>
        </w:rPr>
      </w:pPr>
    </w:p>
    <w:p w14:paraId="41F6C005" w14:textId="77777777" w:rsidR="00B07021" w:rsidRPr="00501ECB" w:rsidRDefault="00B07021" w:rsidP="00BF46DD">
      <w:pPr>
        <w:widowControl w:val="0"/>
        <w:ind w:left="2552"/>
        <w:jc w:val="both"/>
        <w:rPr>
          <w:rFonts w:ascii="Garamond" w:hAnsi="Garamond"/>
          <w:b/>
          <w:caps/>
        </w:rPr>
      </w:pPr>
      <w:r w:rsidRPr="00501ECB">
        <w:rPr>
          <w:rFonts w:ascii="Garamond" w:hAnsi="Garamond"/>
          <w:b/>
          <w:caps/>
        </w:rPr>
        <w:t>Consulente</w:t>
      </w:r>
      <w:r w:rsidR="00965CD6" w:rsidRPr="00501ECB">
        <w:rPr>
          <w:rFonts w:ascii="Garamond" w:hAnsi="Garamond"/>
          <w:caps/>
        </w:rPr>
        <w:t xml:space="preserve">: </w:t>
      </w:r>
      <w:r w:rsidR="00BC61E2" w:rsidRPr="00501ECB">
        <w:rPr>
          <w:rFonts w:ascii="Garamond" w:hAnsi="Garamond"/>
          <w:b/>
        </w:rPr>
        <w:t>Partido dos Trabalhadores – PT</w:t>
      </w:r>
    </w:p>
    <w:p w14:paraId="32315802" w14:textId="77777777" w:rsidR="00594976" w:rsidRPr="00C24FCA" w:rsidRDefault="00594976" w:rsidP="00BF46DD">
      <w:pPr>
        <w:widowControl w:val="0"/>
        <w:spacing w:line="360" w:lineRule="auto"/>
        <w:jc w:val="center"/>
        <w:rPr>
          <w:rFonts w:ascii="Garamond" w:hAnsi="Garamond"/>
          <w:b/>
          <w:caps/>
          <w:sz w:val="24"/>
          <w:szCs w:val="24"/>
        </w:rPr>
      </w:pPr>
    </w:p>
    <w:p w14:paraId="2A0A168D" w14:textId="77777777" w:rsidR="008C64E3" w:rsidRPr="009477CD" w:rsidRDefault="008C64E3" w:rsidP="00BF46DD">
      <w:pPr>
        <w:widowControl w:val="0"/>
        <w:spacing w:line="360" w:lineRule="auto"/>
        <w:jc w:val="center"/>
        <w:rPr>
          <w:rFonts w:ascii="Garamond" w:hAnsi="Garamond"/>
          <w:caps/>
          <w:sz w:val="20"/>
          <w:szCs w:val="20"/>
        </w:rPr>
      </w:pPr>
    </w:p>
    <w:p w14:paraId="600FE02F" w14:textId="77777777" w:rsidR="008C64E3" w:rsidRPr="00BC1A01" w:rsidRDefault="008C64E3" w:rsidP="00BF46DD">
      <w:pPr>
        <w:pStyle w:val="Textbodyindent"/>
        <w:numPr>
          <w:ilvl w:val="0"/>
          <w:numId w:val="30"/>
        </w:numPr>
        <w:tabs>
          <w:tab w:val="left" w:pos="0"/>
        </w:tabs>
        <w:spacing w:line="360" w:lineRule="auto"/>
        <w:rPr>
          <w:rFonts w:ascii="Garamond" w:hAnsi="Garamond"/>
        </w:rPr>
      </w:pPr>
      <w:r w:rsidRPr="00BC1A01">
        <w:rPr>
          <w:rFonts w:ascii="Garamond" w:hAnsi="Garamond" w:cs="Arial"/>
          <w:b/>
          <w:caps/>
        </w:rPr>
        <w:t>prolegômenos</w:t>
      </w:r>
      <w:r>
        <w:rPr>
          <w:rFonts w:ascii="Garamond" w:hAnsi="Garamond" w:cs="Arial"/>
          <w:b/>
          <w:caps/>
        </w:rPr>
        <w:t xml:space="preserve"> e formulação do quesito complementar</w:t>
      </w:r>
    </w:p>
    <w:p w14:paraId="5C18576B" w14:textId="77777777" w:rsidR="008C64E3" w:rsidRDefault="008C64E3" w:rsidP="00BF46DD">
      <w:pPr>
        <w:widowControl w:val="0"/>
        <w:spacing w:line="360" w:lineRule="auto"/>
        <w:ind w:firstLine="1418"/>
        <w:jc w:val="both"/>
        <w:rPr>
          <w:rFonts w:ascii="Garamond" w:hAnsi="Garamond"/>
          <w:sz w:val="24"/>
          <w:szCs w:val="24"/>
        </w:rPr>
      </w:pPr>
    </w:p>
    <w:p w14:paraId="2CDE96BD" w14:textId="2E05DAB3" w:rsidR="00594976" w:rsidRDefault="00594976" w:rsidP="00BF46DD">
      <w:pPr>
        <w:widowControl w:val="0"/>
        <w:spacing w:line="360" w:lineRule="auto"/>
        <w:ind w:firstLine="1418"/>
        <w:jc w:val="both"/>
        <w:rPr>
          <w:rFonts w:ascii="Garamond" w:hAnsi="Garamond"/>
          <w:sz w:val="24"/>
          <w:szCs w:val="24"/>
        </w:rPr>
      </w:pPr>
      <w:r w:rsidRPr="00D574CD">
        <w:rPr>
          <w:rFonts w:ascii="Garamond" w:hAnsi="Garamond"/>
          <w:sz w:val="24"/>
          <w:szCs w:val="24"/>
        </w:rPr>
        <w:t>Honra-nos</w:t>
      </w:r>
      <w:r>
        <w:rPr>
          <w:rFonts w:ascii="Garamond" w:hAnsi="Garamond"/>
          <w:sz w:val="24"/>
          <w:szCs w:val="24"/>
        </w:rPr>
        <w:t xml:space="preserve"> o </w:t>
      </w:r>
      <w:r w:rsidRPr="00BC61E2">
        <w:rPr>
          <w:rFonts w:ascii="Garamond" w:hAnsi="Garamond"/>
          <w:b/>
          <w:sz w:val="24"/>
          <w:szCs w:val="24"/>
        </w:rPr>
        <w:t>Partido dos Trabalhadores</w:t>
      </w:r>
      <w:r>
        <w:rPr>
          <w:rFonts w:ascii="Garamond" w:hAnsi="Garamond"/>
          <w:b/>
          <w:sz w:val="24"/>
          <w:szCs w:val="24"/>
        </w:rPr>
        <w:t xml:space="preserve"> – </w:t>
      </w:r>
      <w:r w:rsidRPr="00BC61E2">
        <w:rPr>
          <w:rFonts w:ascii="Garamond" w:hAnsi="Garamond"/>
          <w:b/>
          <w:sz w:val="24"/>
          <w:szCs w:val="24"/>
        </w:rPr>
        <w:t>PT</w:t>
      </w:r>
      <w:r w:rsidRPr="00BC61E2">
        <w:rPr>
          <w:rFonts w:ascii="Garamond" w:hAnsi="Garamond"/>
          <w:sz w:val="24"/>
          <w:szCs w:val="24"/>
        </w:rPr>
        <w:t>, com sede à SCS, q</w:t>
      </w:r>
      <w:r>
        <w:rPr>
          <w:rFonts w:ascii="Garamond" w:hAnsi="Garamond"/>
          <w:sz w:val="24"/>
          <w:szCs w:val="24"/>
        </w:rPr>
        <w:t>uadra</w:t>
      </w:r>
      <w:r w:rsidRPr="00BC61E2">
        <w:rPr>
          <w:rFonts w:ascii="Garamond" w:hAnsi="Garamond"/>
          <w:sz w:val="24"/>
          <w:szCs w:val="24"/>
        </w:rPr>
        <w:t xml:space="preserve"> 2, b</w:t>
      </w:r>
      <w:r>
        <w:rPr>
          <w:rFonts w:ascii="Garamond" w:hAnsi="Garamond"/>
          <w:sz w:val="24"/>
          <w:szCs w:val="24"/>
        </w:rPr>
        <w:t>loco</w:t>
      </w:r>
      <w:r w:rsidRPr="00BC61E2">
        <w:rPr>
          <w:rFonts w:ascii="Garamond" w:hAnsi="Garamond"/>
          <w:sz w:val="24"/>
          <w:szCs w:val="24"/>
        </w:rPr>
        <w:t xml:space="preserve"> C, n.º 256, 1º andar, Ed. </w:t>
      </w:r>
      <w:proofErr w:type="spellStart"/>
      <w:r w:rsidRPr="00BC61E2">
        <w:rPr>
          <w:rFonts w:ascii="Garamond" w:hAnsi="Garamond"/>
          <w:sz w:val="24"/>
          <w:szCs w:val="24"/>
        </w:rPr>
        <w:t>Toufic</w:t>
      </w:r>
      <w:proofErr w:type="spellEnd"/>
      <w:r w:rsidRPr="00BC61E2">
        <w:rPr>
          <w:rFonts w:ascii="Garamond" w:hAnsi="Garamond"/>
          <w:sz w:val="24"/>
          <w:szCs w:val="24"/>
        </w:rPr>
        <w:t xml:space="preserve">, Asa Sul, Brasília-DF, </w:t>
      </w:r>
      <w:r w:rsidRPr="00D574CD">
        <w:rPr>
          <w:rFonts w:ascii="Garamond" w:hAnsi="Garamond"/>
          <w:sz w:val="24"/>
          <w:szCs w:val="24"/>
        </w:rPr>
        <w:t xml:space="preserve">com Consulta </w:t>
      </w:r>
      <w:r w:rsidR="003A4102">
        <w:rPr>
          <w:rFonts w:ascii="Garamond" w:hAnsi="Garamond"/>
          <w:sz w:val="24"/>
          <w:szCs w:val="24"/>
        </w:rPr>
        <w:t xml:space="preserve">complementar </w:t>
      </w:r>
      <w:r w:rsidRPr="00D574CD">
        <w:rPr>
          <w:rFonts w:ascii="Garamond" w:hAnsi="Garamond"/>
          <w:sz w:val="24"/>
          <w:szCs w:val="24"/>
        </w:rPr>
        <w:t>no tem</w:t>
      </w:r>
      <w:r>
        <w:rPr>
          <w:rFonts w:ascii="Garamond" w:hAnsi="Garamond"/>
          <w:sz w:val="24"/>
          <w:szCs w:val="24"/>
        </w:rPr>
        <w:t>a da cominação da</w:t>
      </w:r>
      <w:r w:rsidRPr="00D574CD">
        <w:rPr>
          <w:rFonts w:ascii="Garamond" w:hAnsi="Garamond"/>
          <w:sz w:val="24"/>
          <w:szCs w:val="24"/>
        </w:rPr>
        <w:t xml:space="preserve"> infração político-administrativa de </w:t>
      </w:r>
      <w:r w:rsidRPr="00D574CD">
        <w:rPr>
          <w:rFonts w:ascii="Garamond" w:hAnsi="Garamond"/>
          <w:i/>
          <w:sz w:val="24"/>
          <w:szCs w:val="24"/>
        </w:rPr>
        <w:t>impeachment</w:t>
      </w:r>
      <w:r>
        <w:rPr>
          <w:rFonts w:ascii="Garamond" w:hAnsi="Garamond"/>
          <w:sz w:val="24"/>
          <w:szCs w:val="24"/>
        </w:rPr>
        <w:t xml:space="preserve"> </w:t>
      </w:r>
      <w:r w:rsidR="006C150C">
        <w:rPr>
          <w:rFonts w:ascii="Garamond" w:hAnsi="Garamond"/>
          <w:sz w:val="24"/>
          <w:szCs w:val="24"/>
        </w:rPr>
        <w:t>à</w:t>
      </w:r>
      <w:r>
        <w:rPr>
          <w:rFonts w:ascii="Garamond" w:hAnsi="Garamond"/>
          <w:sz w:val="24"/>
          <w:szCs w:val="24"/>
        </w:rPr>
        <w:t xml:space="preserve"> President</w:t>
      </w:r>
      <w:r w:rsidR="006C150C">
        <w:rPr>
          <w:rFonts w:ascii="Garamond" w:hAnsi="Garamond"/>
          <w:sz w:val="24"/>
          <w:szCs w:val="24"/>
        </w:rPr>
        <w:t>a</w:t>
      </w:r>
      <w:r>
        <w:rPr>
          <w:rFonts w:ascii="Garamond" w:hAnsi="Garamond"/>
          <w:sz w:val="24"/>
          <w:szCs w:val="24"/>
        </w:rPr>
        <w:t xml:space="preserve"> da República. Assim, </w:t>
      </w:r>
      <w:r w:rsidR="00703C28">
        <w:rPr>
          <w:rFonts w:ascii="Garamond" w:hAnsi="Garamond"/>
          <w:sz w:val="24"/>
          <w:szCs w:val="24"/>
        </w:rPr>
        <w:t xml:space="preserve">nos </w:t>
      </w:r>
      <w:r w:rsidR="000044F2">
        <w:rPr>
          <w:rFonts w:ascii="Garamond" w:hAnsi="Garamond"/>
          <w:sz w:val="24"/>
          <w:szCs w:val="24"/>
        </w:rPr>
        <w:t>foi</w:t>
      </w:r>
      <w:r w:rsidR="00703C28">
        <w:rPr>
          <w:rFonts w:ascii="Garamond" w:hAnsi="Garamond"/>
          <w:sz w:val="24"/>
          <w:szCs w:val="24"/>
        </w:rPr>
        <w:t xml:space="preserve"> formulad</w:t>
      </w:r>
      <w:r w:rsidR="000044F2">
        <w:rPr>
          <w:rFonts w:ascii="Garamond" w:hAnsi="Garamond"/>
          <w:sz w:val="24"/>
          <w:szCs w:val="24"/>
        </w:rPr>
        <w:t>o</w:t>
      </w:r>
      <w:r w:rsidR="00703C28">
        <w:rPr>
          <w:rFonts w:ascii="Garamond" w:hAnsi="Garamond"/>
          <w:sz w:val="24"/>
          <w:szCs w:val="24"/>
        </w:rPr>
        <w:t xml:space="preserve"> o</w:t>
      </w:r>
      <w:r w:rsidRPr="00D574CD">
        <w:rPr>
          <w:rFonts w:ascii="Garamond" w:hAnsi="Garamond"/>
          <w:sz w:val="24"/>
          <w:szCs w:val="24"/>
        </w:rPr>
        <w:t xml:space="preserve"> seguint</w:t>
      </w:r>
      <w:r w:rsidR="00703C28">
        <w:rPr>
          <w:rFonts w:ascii="Garamond" w:hAnsi="Garamond"/>
          <w:sz w:val="24"/>
          <w:szCs w:val="24"/>
        </w:rPr>
        <w:t>e quesito</w:t>
      </w:r>
      <w:r w:rsidR="00B1513A">
        <w:rPr>
          <w:rFonts w:ascii="Garamond" w:hAnsi="Garamond"/>
          <w:sz w:val="24"/>
          <w:szCs w:val="24"/>
        </w:rPr>
        <w:t xml:space="preserve"> complementar</w:t>
      </w:r>
      <w:r w:rsidRPr="00D574CD">
        <w:rPr>
          <w:rFonts w:ascii="Garamond" w:hAnsi="Garamond"/>
          <w:sz w:val="24"/>
          <w:szCs w:val="24"/>
        </w:rPr>
        <w:t>:</w:t>
      </w:r>
    </w:p>
    <w:p w14:paraId="72499597" w14:textId="77777777" w:rsidR="00594976" w:rsidRPr="00EB5C96" w:rsidRDefault="00594976" w:rsidP="00BF46DD">
      <w:pPr>
        <w:widowControl w:val="0"/>
        <w:spacing w:line="360" w:lineRule="auto"/>
        <w:ind w:firstLine="1418"/>
        <w:jc w:val="both"/>
        <w:rPr>
          <w:rFonts w:ascii="Garamond" w:hAnsi="Garamond"/>
          <w:sz w:val="24"/>
          <w:szCs w:val="24"/>
        </w:rPr>
      </w:pPr>
    </w:p>
    <w:p w14:paraId="0BFCC642" w14:textId="770B77EC" w:rsidR="00594976" w:rsidRPr="00D574CD" w:rsidRDefault="00141206" w:rsidP="00BF46DD">
      <w:pPr>
        <w:pStyle w:val="ListParagraph"/>
        <w:widowControl w:val="0"/>
        <w:spacing w:line="360" w:lineRule="auto"/>
        <w:ind w:left="1418"/>
        <w:contextualSpacing w:val="0"/>
        <w:jc w:val="both"/>
        <w:rPr>
          <w:rFonts w:ascii="Garamond" w:hAnsi="Garamond"/>
          <w:color w:val="000000"/>
          <w:sz w:val="24"/>
          <w:szCs w:val="24"/>
        </w:rPr>
      </w:pPr>
      <w:r>
        <w:rPr>
          <w:rFonts w:ascii="Garamond" w:hAnsi="Garamond"/>
          <w:b/>
          <w:smallCaps/>
          <w:sz w:val="24"/>
          <w:szCs w:val="24"/>
        </w:rPr>
        <w:t>Q</w:t>
      </w:r>
      <w:r w:rsidR="00594976" w:rsidRPr="00D574CD">
        <w:rPr>
          <w:rFonts w:ascii="Garamond" w:hAnsi="Garamond"/>
          <w:b/>
          <w:smallCaps/>
          <w:sz w:val="24"/>
          <w:szCs w:val="24"/>
        </w:rPr>
        <w:t>uesito</w:t>
      </w:r>
      <w:r>
        <w:rPr>
          <w:rFonts w:ascii="Garamond" w:hAnsi="Garamond"/>
          <w:b/>
          <w:smallCaps/>
          <w:sz w:val="24"/>
          <w:szCs w:val="24"/>
        </w:rPr>
        <w:t xml:space="preserve"> </w:t>
      </w:r>
      <w:r w:rsidR="00B91AD6">
        <w:rPr>
          <w:rFonts w:ascii="Garamond" w:hAnsi="Garamond"/>
          <w:b/>
          <w:smallCaps/>
          <w:sz w:val="24"/>
          <w:szCs w:val="24"/>
        </w:rPr>
        <w:t>complementar</w:t>
      </w:r>
      <w:r w:rsidR="00594976" w:rsidRPr="00D574CD">
        <w:rPr>
          <w:rFonts w:ascii="Garamond" w:hAnsi="Garamond"/>
          <w:b/>
          <w:smallCaps/>
          <w:sz w:val="24"/>
          <w:szCs w:val="24"/>
        </w:rPr>
        <w:t>:</w:t>
      </w:r>
      <w:r w:rsidR="00594976" w:rsidRPr="00D574CD">
        <w:rPr>
          <w:rFonts w:ascii="Garamond" w:hAnsi="Garamond"/>
          <w:smallCaps/>
          <w:sz w:val="24"/>
          <w:szCs w:val="24"/>
        </w:rPr>
        <w:t xml:space="preserve"> no plano do Direito material, </w:t>
      </w:r>
      <w:r w:rsidR="00703C28">
        <w:rPr>
          <w:rFonts w:ascii="Garamond" w:hAnsi="Garamond"/>
          <w:smallCaps/>
          <w:sz w:val="24"/>
          <w:szCs w:val="24"/>
        </w:rPr>
        <w:lastRenderedPageBreak/>
        <w:t>estão preenchidos</w:t>
      </w:r>
      <w:r w:rsidR="00594976">
        <w:rPr>
          <w:rFonts w:ascii="Garamond" w:hAnsi="Garamond"/>
          <w:smallCaps/>
          <w:sz w:val="24"/>
          <w:szCs w:val="24"/>
        </w:rPr>
        <w:t xml:space="preserve"> os requisitos jurídicos para a </w:t>
      </w:r>
      <w:r w:rsidR="00594976" w:rsidRPr="00D574CD">
        <w:rPr>
          <w:rFonts w:ascii="Garamond" w:hAnsi="Garamond"/>
          <w:smallCaps/>
          <w:sz w:val="24"/>
          <w:szCs w:val="24"/>
        </w:rPr>
        <w:t xml:space="preserve">cominação de infração político-administrativa de </w:t>
      </w:r>
      <w:r w:rsidR="00594976" w:rsidRPr="00D574CD">
        <w:rPr>
          <w:rFonts w:ascii="Garamond" w:hAnsi="Garamond"/>
          <w:i/>
          <w:smallCaps/>
          <w:sz w:val="24"/>
          <w:szCs w:val="24"/>
        </w:rPr>
        <w:t>impeachment</w:t>
      </w:r>
      <w:r w:rsidR="00594976" w:rsidRPr="00D574CD">
        <w:rPr>
          <w:rFonts w:ascii="Garamond" w:hAnsi="Garamond"/>
          <w:smallCaps/>
          <w:sz w:val="24"/>
          <w:szCs w:val="24"/>
        </w:rPr>
        <w:t xml:space="preserve"> </w:t>
      </w:r>
      <w:r w:rsidR="006C150C">
        <w:rPr>
          <w:rFonts w:ascii="Garamond" w:hAnsi="Garamond"/>
          <w:smallCaps/>
          <w:sz w:val="24"/>
          <w:szCs w:val="24"/>
        </w:rPr>
        <w:t>à</w:t>
      </w:r>
      <w:r w:rsidR="00594976" w:rsidRPr="00D574CD">
        <w:rPr>
          <w:rFonts w:ascii="Garamond" w:hAnsi="Garamond"/>
          <w:smallCaps/>
          <w:sz w:val="24"/>
          <w:szCs w:val="24"/>
        </w:rPr>
        <w:t xml:space="preserve"> President</w:t>
      </w:r>
      <w:r w:rsidR="006C150C">
        <w:rPr>
          <w:rFonts w:ascii="Garamond" w:hAnsi="Garamond"/>
          <w:smallCaps/>
          <w:sz w:val="24"/>
          <w:szCs w:val="24"/>
        </w:rPr>
        <w:t>a</w:t>
      </w:r>
      <w:r w:rsidR="00594976" w:rsidRPr="00D574CD">
        <w:rPr>
          <w:rFonts w:ascii="Garamond" w:hAnsi="Garamond"/>
          <w:smallCaps/>
          <w:sz w:val="24"/>
          <w:szCs w:val="24"/>
        </w:rPr>
        <w:t xml:space="preserve"> da República</w:t>
      </w:r>
      <w:r w:rsidR="00692B34">
        <w:rPr>
          <w:rFonts w:ascii="Garamond" w:hAnsi="Garamond"/>
          <w:smallCaps/>
          <w:sz w:val="24"/>
          <w:szCs w:val="24"/>
        </w:rPr>
        <w:t xml:space="preserve"> por ato praticado no mandato atual</w:t>
      </w:r>
      <w:r w:rsidR="00594976" w:rsidRPr="00D574CD">
        <w:rPr>
          <w:rFonts w:ascii="Garamond" w:hAnsi="Garamond"/>
          <w:smallCaps/>
          <w:sz w:val="24"/>
          <w:szCs w:val="24"/>
        </w:rPr>
        <w:t>?</w:t>
      </w:r>
    </w:p>
    <w:p w14:paraId="7B4E83F3" w14:textId="77777777" w:rsidR="000044F2" w:rsidRDefault="000044F2" w:rsidP="00BF46DD">
      <w:pPr>
        <w:widowControl w:val="0"/>
        <w:spacing w:line="360" w:lineRule="auto"/>
        <w:ind w:firstLine="1418"/>
        <w:jc w:val="both"/>
        <w:rPr>
          <w:rFonts w:ascii="Garamond" w:hAnsi="Garamond"/>
          <w:sz w:val="24"/>
          <w:szCs w:val="24"/>
        </w:rPr>
      </w:pPr>
    </w:p>
    <w:p w14:paraId="0E290767" w14:textId="5D9AACE7" w:rsidR="006B493E" w:rsidRDefault="00CA6609" w:rsidP="00BF46DD">
      <w:pPr>
        <w:widowControl w:val="0"/>
        <w:spacing w:line="360" w:lineRule="auto"/>
        <w:ind w:firstLine="1418"/>
        <w:jc w:val="both"/>
        <w:rPr>
          <w:rFonts w:ascii="Garamond" w:hAnsi="Garamond"/>
          <w:sz w:val="24"/>
          <w:szCs w:val="24"/>
        </w:rPr>
      </w:pPr>
      <w:r>
        <w:rPr>
          <w:rFonts w:ascii="Garamond" w:hAnsi="Garamond"/>
          <w:sz w:val="24"/>
          <w:szCs w:val="24"/>
        </w:rPr>
        <w:t>Com efeito, e</w:t>
      </w:r>
      <w:r w:rsidR="00BA0D8A">
        <w:rPr>
          <w:rFonts w:ascii="Garamond" w:hAnsi="Garamond"/>
          <w:sz w:val="24"/>
          <w:szCs w:val="24"/>
        </w:rPr>
        <w:t xml:space="preserve">laboramos, recentemente, parecer </w:t>
      </w:r>
      <w:r w:rsidR="006B493E">
        <w:rPr>
          <w:rFonts w:ascii="Garamond" w:hAnsi="Garamond"/>
          <w:sz w:val="24"/>
          <w:szCs w:val="24"/>
        </w:rPr>
        <w:t>no tema dos requisitos jurídicos para a cominação da</w:t>
      </w:r>
      <w:r w:rsidR="006B493E" w:rsidRPr="00D574CD">
        <w:rPr>
          <w:rFonts w:ascii="Garamond" w:hAnsi="Garamond"/>
          <w:sz w:val="24"/>
          <w:szCs w:val="24"/>
        </w:rPr>
        <w:t xml:space="preserve"> infração político-administrativa de </w:t>
      </w:r>
      <w:r w:rsidR="006B493E" w:rsidRPr="00D574CD">
        <w:rPr>
          <w:rFonts w:ascii="Garamond" w:hAnsi="Garamond"/>
          <w:i/>
          <w:sz w:val="24"/>
          <w:szCs w:val="24"/>
        </w:rPr>
        <w:t>impeachment</w:t>
      </w:r>
      <w:r w:rsidR="006B493E">
        <w:rPr>
          <w:rFonts w:ascii="Garamond" w:hAnsi="Garamond"/>
          <w:sz w:val="24"/>
          <w:szCs w:val="24"/>
        </w:rPr>
        <w:t xml:space="preserve"> </w:t>
      </w:r>
      <w:r w:rsidR="006C150C">
        <w:rPr>
          <w:rFonts w:ascii="Garamond" w:hAnsi="Garamond"/>
          <w:sz w:val="24"/>
          <w:szCs w:val="24"/>
        </w:rPr>
        <w:t>à</w:t>
      </w:r>
      <w:r w:rsidR="006B493E">
        <w:rPr>
          <w:rFonts w:ascii="Garamond" w:hAnsi="Garamond"/>
          <w:sz w:val="24"/>
          <w:szCs w:val="24"/>
        </w:rPr>
        <w:t xml:space="preserve"> President</w:t>
      </w:r>
      <w:r w:rsidR="006C150C">
        <w:rPr>
          <w:rFonts w:ascii="Garamond" w:hAnsi="Garamond"/>
          <w:sz w:val="24"/>
          <w:szCs w:val="24"/>
        </w:rPr>
        <w:t>a</w:t>
      </w:r>
      <w:r w:rsidR="006B493E">
        <w:rPr>
          <w:rFonts w:ascii="Garamond" w:hAnsi="Garamond"/>
          <w:sz w:val="24"/>
          <w:szCs w:val="24"/>
        </w:rPr>
        <w:t xml:space="preserve"> da República e, ainda, quanto ao cabimento de recurso ao Plenário da Câmara dos Deputados n</w:t>
      </w:r>
      <w:r w:rsidR="006B493E" w:rsidRPr="00EB5C96">
        <w:rPr>
          <w:rFonts w:ascii="Garamond" w:hAnsi="Garamond"/>
          <w:sz w:val="24"/>
          <w:szCs w:val="24"/>
        </w:rPr>
        <w:t>o caso de despacho do Presidente da C</w:t>
      </w:r>
      <w:r w:rsidR="006B493E">
        <w:rPr>
          <w:rFonts w:ascii="Garamond" w:hAnsi="Garamond"/>
          <w:sz w:val="24"/>
          <w:szCs w:val="24"/>
        </w:rPr>
        <w:t>asa</w:t>
      </w:r>
      <w:r w:rsidR="006B493E" w:rsidRPr="00EB5C96">
        <w:rPr>
          <w:rFonts w:ascii="Garamond" w:hAnsi="Garamond"/>
          <w:sz w:val="24"/>
          <w:szCs w:val="24"/>
        </w:rPr>
        <w:t xml:space="preserve"> que não recebe a denúncia de infração político-administrativa</w:t>
      </w:r>
      <w:r w:rsidR="006B493E">
        <w:rPr>
          <w:rFonts w:ascii="Garamond" w:hAnsi="Garamond"/>
          <w:sz w:val="24"/>
          <w:szCs w:val="24"/>
        </w:rPr>
        <w:t>.</w:t>
      </w:r>
    </w:p>
    <w:p w14:paraId="570DB34A" w14:textId="77777777" w:rsidR="006B493E" w:rsidRDefault="006B493E" w:rsidP="00BF46DD">
      <w:pPr>
        <w:widowControl w:val="0"/>
        <w:spacing w:line="360" w:lineRule="auto"/>
        <w:ind w:firstLine="1418"/>
        <w:jc w:val="both"/>
        <w:rPr>
          <w:rFonts w:ascii="Garamond" w:hAnsi="Garamond"/>
          <w:sz w:val="24"/>
          <w:szCs w:val="24"/>
        </w:rPr>
      </w:pPr>
    </w:p>
    <w:p w14:paraId="43A3F28D" w14:textId="79DDC65E" w:rsidR="00E60475" w:rsidRDefault="00007FDF" w:rsidP="00BF46DD">
      <w:pPr>
        <w:widowControl w:val="0"/>
        <w:spacing w:line="360" w:lineRule="auto"/>
        <w:ind w:firstLine="1418"/>
        <w:jc w:val="both"/>
        <w:rPr>
          <w:rFonts w:ascii="Garamond" w:hAnsi="Garamond"/>
          <w:sz w:val="24"/>
          <w:szCs w:val="24"/>
        </w:rPr>
      </w:pPr>
      <w:r>
        <w:rPr>
          <w:rFonts w:ascii="Garamond" w:hAnsi="Garamond"/>
          <w:sz w:val="24"/>
          <w:szCs w:val="24"/>
        </w:rPr>
        <w:t>Na oportunidade, concluímos que</w:t>
      </w:r>
      <w:r w:rsidR="00984F36">
        <w:rPr>
          <w:rFonts w:ascii="Garamond" w:hAnsi="Garamond"/>
          <w:sz w:val="24"/>
          <w:szCs w:val="24"/>
        </w:rPr>
        <w:t>,</w:t>
      </w:r>
      <w:r>
        <w:rPr>
          <w:rFonts w:ascii="Garamond" w:hAnsi="Garamond"/>
          <w:sz w:val="24"/>
          <w:szCs w:val="24"/>
        </w:rPr>
        <w:t xml:space="preserve"> p</w:t>
      </w:r>
      <w:r w:rsidRPr="00007FDF">
        <w:rPr>
          <w:rFonts w:ascii="Garamond" w:hAnsi="Garamond"/>
          <w:sz w:val="24"/>
          <w:szCs w:val="24"/>
        </w:rPr>
        <w:t xml:space="preserve">ara cominação de infração político-administrativa de </w:t>
      </w:r>
      <w:r w:rsidRPr="00007FDF">
        <w:rPr>
          <w:rFonts w:ascii="Garamond" w:hAnsi="Garamond"/>
          <w:i/>
          <w:sz w:val="24"/>
          <w:szCs w:val="24"/>
        </w:rPr>
        <w:t>impeachment</w:t>
      </w:r>
      <w:r w:rsidRPr="00007FDF">
        <w:rPr>
          <w:rFonts w:ascii="Garamond" w:hAnsi="Garamond"/>
          <w:sz w:val="24"/>
          <w:szCs w:val="24"/>
        </w:rPr>
        <w:t xml:space="preserve"> </w:t>
      </w:r>
      <w:r w:rsidR="006C150C">
        <w:rPr>
          <w:rFonts w:ascii="Garamond" w:hAnsi="Garamond"/>
          <w:sz w:val="24"/>
          <w:szCs w:val="24"/>
        </w:rPr>
        <w:t>à</w:t>
      </w:r>
      <w:r w:rsidRPr="00007FDF">
        <w:rPr>
          <w:rFonts w:ascii="Garamond" w:hAnsi="Garamond"/>
          <w:sz w:val="24"/>
          <w:szCs w:val="24"/>
        </w:rPr>
        <w:t xml:space="preserve"> President</w:t>
      </w:r>
      <w:r w:rsidR="006C150C">
        <w:rPr>
          <w:rFonts w:ascii="Garamond" w:hAnsi="Garamond"/>
          <w:sz w:val="24"/>
          <w:szCs w:val="24"/>
        </w:rPr>
        <w:t>a</w:t>
      </w:r>
      <w:r w:rsidRPr="00007FDF">
        <w:rPr>
          <w:rFonts w:ascii="Garamond" w:hAnsi="Garamond"/>
          <w:sz w:val="24"/>
          <w:szCs w:val="24"/>
        </w:rPr>
        <w:t xml:space="preserve"> da República</w:t>
      </w:r>
      <w:r w:rsidR="00984F36">
        <w:rPr>
          <w:rFonts w:ascii="Garamond" w:hAnsi="Garamond"/>
          <w:sz w:val="24"/>
          <w:szCs w:val="24"/>
        </w:rPr>
        <w:t>,</w:t>
      </w:r>
      <w:r w:rsidRPr="00007FDF">
        <w:rPr>
          <w:rFonts w:ascii="Garamond" w:hAnsi="Garamond"/>
          <w:sz w:val="24"/>
          <w:szCs w:val="24"/>
        </w:rPr>
        <w:t xml:space="preserve"> é necessário o preenchimento dos seguintes requisitos: </w:t>
      </w:r>
      <w:r w:rsidRPr="00007FDF">
        <w:rPr>
          <w:rFonts w:ascii="Garamond" w:hAnsi="Garamond"/>
          <w:b/>
          <w:sz w:val="24"/>
          <w:szCs w:val="24"/>
        </w:rPr>
        <w:t>(a)</w:t>
      </w:r>
      <w:r w:rsidRPr="00007FDF">
        <w:rPr>
          <w:rFonts w:ascii="Garamond" w:hAnsi="Garamond"/>
          <w:sz w:val="24"/>
          <w:szCs w:val="24"/>
        </w:rPr>
        <w:t xml:space="preserve"> prática de conduta típica</w:t>
      </w:r>
      <w:r w:rsidR="006C150C">
        <w:rPr>
          <w:rFonts w:ascii="Garamond" w:hAnsi="Garamond"/>
          <w:sz w:val="24"/>
          <w:szCs w:val="24"/>
        </w:rPr>
        <w:t xml:space="preserve"> </w:t>
      </w:r>
      <w:r w:rsidRPr="00007FDF">
        <w:rPr>
          <w:rFonts w:ascii="Garamond" w:hAnsi="Garamond"/>
          <w:sz w:val="24"/>
          <w:szCs w:val="24"/>
        </w:rPr>
        <w:t xml:space="preserve">durante o exercício do mandato </w:t>
      </w:r>
      <w:r w:rsidR="006C150C">
        <w:rPr>
          <w:rFonts w:ascii="Garamond" w:hAnsi="Garamond"/>
          <w:sz w:val="24"/>
          <w:szCs w:val="24"/>
        </w:rPr>
        <w:t xml:space="preserve">atual </w:t>
      </w:r>
      <w:r w:rsidRPr="00007FDF">
        <w:rPr>
          <w:rFonts w:ascii="Garamond" w:hAnsi="Garamond"/>
          <w:sz w:val="24"/>
          <w:szCs w:val="24"/>
        </w:rPr>
        <w:t xml:space="preserve">e </w:t>
      </w:r>
      <w:r w:rsidRPr="00007FDF">
        <w:rPr>
          <w:rFonts w:ascii="Garamond" w:hAnsi="Garamond"/>
          <w:b/>
          <w:sz w:val="24"/>
          <w:szCs w:val="24"/>
        </w:rPr>
        <w:t>(b)</w:t>
      </w:r>
      <w:r w:rsidRPr="00007FDF">
        <w:rPr>
          <w:rFonts w:ascii="Garamond" w:hAnsi="Garamond"/>
          <w:sz w:val="24"/>
          <w:szCs w:val="24"/>
        </w:rPr>
        <w:t xml:space="preserve"> culpabilidade estrita, consistente na prática de conduta dolosa grave.</w:t>
      </w:r>
    </w:p>
    <w:p w14:paraId="039CEECE" w14:textId="77777777" w:rsidR="00E60475" w:rsidRDefault="00E60475" w:rsidP="00BF46DD">
      <w:pPr>
        <w:widowControl w:val="0"/>
        <w:spacing w:line="360" w:lineRule="auto"/>
        <w:ind w:firstLine="1418"/>
        <w:jc w:val="both"/>
        <w:rPr>
          <w:rFonts w:ascii="Garamond" w:hAnsi="Garamond"/>
          <w:sz w:val="24"/>
          <w:szCs w:val="24"/>
        </w:rPr>
      </w:pPr>
    </w:p>
    <w:p w14:paraId="368217AC" w14:textId="1DC5DF8C" w:rsidR="00E60475" w:rsidRDefault="00984F36" w:rsidP="00BF46DD">
      <w:pPr>
        <w:widowControl w:val="0"/>
        <w:spacing w:line="360" w:lineRule="auto"/>
        <w:ind w:firstLine="1418"/>
        <w:jc w:val="both"/>
        <w:rPr>
          <w:rFonts w:ascii="Garamond" w:hAnsi="Garamond"/>
          <w:sz w:val="24"/>
          <w:szCs w:val="24"/>
        </w:rPr>
      </w:pPr>
      <w:r>
        <w:rPr>
          <w:rFonts w:ascii="Garamond" w:hAnsi="Garamond"/>
          <w:sz w:val="24"/>
          <w:szCs w:val="24"/>
        </w:rPr>
        <w:t>Sustentamos, nesses termos, que a</w:t>
      </w:r>
      <w:r w:rsidR="00007FDF" w:rsidRPr="00E60475">
        <w:rPr>
          <w:rFonts w:ascii="Garamond" w:hAnsi="Garamond"/>
          <w:sz w:val="24"/>
          <w:szCs w:val="24"/>
        </w:rPr>
        <w:t xml:space="preserve"> primeira condição disposta pela Constituição </w:t>
      </w:r>
      <w:r w:rsidR="00CA6609">
        <w:rPr>
          <w:rFonts w:ascii="Garamond" w:hAnsi="Garamond"/>
          <w:sz w:val="24"/>
          <w:szCs w:val="24"/>
        </w:rPr>
        <w:t xml:space="preserve">da República </w:t>
      </w:r>
      <w:r w:rsidR="00007FDF" w:rsidRPr="00E60475">
        <w:rPr>
          <w:rFonts w:ascii="Garamond" w:hAnsi="Garamond"/>
          <w:sz w:val="24"/>
          <w:szCs w:val="24"/>
        </w:rPr>
        <w:t>é que haja um ato praticado pel</w:t>
      </w:r>
      <w:r w:rsidR="006C150C">
        <w:rPr>
          <w:rFonts w:ascii="Garamond" w:hAnsi="Garamond"/>
          <w:sz w:val="24"/>
          <w:szCs w:val="24"/>
        </w:rPr>
        <w:t>a</w:t>
      </w:r>
      <w:r w:rsidR="00007FDF" w:rsidRPr="00E60475">
        <w:rPr>
          <w:rFonts w:ascii="Garamond" w:hAnsi="Garamond"/>
          <w:sz w:val="24"/>
          <w:szCs w:val="24"/>
        </w:rPr>
        <w:t xml:space="preserve"> President</w:t>
      </w:r>
      <w:r w:rsidR="006C150C">
        <w:rPr>
          <w:rFonts w:ascii="Garamond" w:hAnsi="Garamond"/>
          <w:sz w:val="24"/>
          <w:szCs w:val="24"/>
        </w:rPr>
        <w:t>a</w:t>
      </w:r>
      <w:r w:rsidR="00007FDF" w:rsidRPr="00E60475">
        <w:rPr>
          <w:rFonts w:ascii="Garamond" w:hAnsi="Garamond"/>
          <w:sz w:val="24"/>
          <w:szCs w:val="24"/>
        </w:rPr>
        <w:t xml:space="preserve"> da República. Portanto, uma conduta ativa ou ao menos o que se possa chamar de omissão comissiva</w:t>
      </w:r>
      <w:r>
        <w:rPr>
          <w:rFonts w:ascii="Garamond" w:hAnsi="Garamond"/>
          <w:sz w:val="24"/>
          <w:szCs w:val="24"/>
        </w:rPr>
        <w:t>.</w:t>
      </w:r>
    </w:p>
    <w:p w14:paraId="37D2FC39" w14:textId="77777777" w:rsidR="00E60475" w:rsidRDefault="00E60475" w:rsidP="00BF46DD">
      <w:pPr>
        <w:widowControl w:val="0"/>
        <w:spacing w:line="360" w:lineRule="auto"/>
        <w:ind w:firstLine="1418"/>
        <w:jc w:val="both"/>
        <w:rPr>
          <w:rFonts w:ascii="Garamond" w:hAnsi="Garamond"/>
          <w:sz w:val="24"/>
          <w:szCs w:val="24"/>
        </w:rPr>
      </w:pPr>
    </w:p>
    <w:p w14:paraId="3422EF46" w14:textId="37585E7A" w:rsidR="00E60475" w:rsidRDefault="00007FDF" w:rsidP="00BF46DD">
      <w:pPr>
        <w:widowControl w:val="0"/>
        <w:spacing w:line="360" w:lineRule="auto"/>
        <w:ind w:firstLine="1418"/>
        <w:jc w:val="both"/>
        <w:rPr>
          <w:rFonts w:ascii="Garamond" w:hAnsi="Garamond"/>
          <w:sz w:val="24"/>
          <w:szCs w:val="24"/>
        </w:rPr>
      </w:pPr>
      <w:r w:rsidRPr="00E60475">
        <w:rPr>
          <w:rFonts w:ascii="Garamond" w:hAnsi="Garamond"/>
          <w:sz w:val="24"/>
          <w:szCs w:val="24"/>
        </w:rPr>
        <w:t>Quando se fala em ato praticado pel</w:t>
      </w:r>
      <w:r w:rsidR="006C150C">
        <w:rPr>
          <w:rFonts w:ascii="Garamond" w:hAnsi="Garamond"/>
          <w:sz w:val="24"/>
          <w:szCs w:val="24"/>
        </w:rPr>
        <w:t>a</w:t>
      </w:r>
      <w:r w:rsidRPr="00E60475">
        <w:rPr>
          <w:rFonts w:ascii="Garamond" w:hAnsi="Garamond"/>
          <w:sz w:val="24"/>
          <w:szCs w:val="24"/>
        </w:rPr>
        <w:t xml:space="preserve"> President</w:t>
      </w:r>
      <w:r w:rsidR="006C150C">
        <w:rPr>
          <w:rFonts w:ascii="Garamond" w:hAnsi="Garamond"/>
          <w:sz w:val="24"/>
          <w:szCs w:val="24"/>
        </w:rPr>
        <w:t>a</w:t>
      </w:r>
      <w:r w:rsidRPr="00E60475">
        <w:rPr>
          <w:rFonts w:ascii="Garamond" w:hAnsi="Garamond"/>
          <w:sz w:val="24"/>
          <w:szCs w:val="24"/>
        </w:rPr>
        <w:t xml:space="preserve"> da República, exige-se, assim, a noção de autoria, bem como que el</w:t>
      </w:r>
      <w:r w:rsidR="006C150C">
        <w:rPr>
          <w:rFonts w:ascii="Garamond" w:hAnsi="Garamond"/>
          <w:sz w:val="24"/>
          <w:szCs w:val="24"/>
        </w:rPr>
        <w:t>a</w:t>
      </w:r>
      <w:r w:rsidRPr="00E60475">
        <w:rPr>
          <w:rFonts w:ascii="Garamond" w:hAnsi="Garamond"/>
          <w:sz w:val="24"/>
          <w:szCs w:val="24"/>
        </w:rPr>
        <w:t xml:space="preserve"> tenha participado, de alguma forma, diretamente da produção do ato ou então ter assumido conscientemente suas consequências ilícitas. Não se pode atribuir </w:t>
      </w:r>
      <w:r w:rsidR="006C150C">
        <w:rPr>
          <w:rFonts w:ascii="Garamond" w:hAnsi="Garamond"/>
          <w:sz w:val="24"/>
          <w:szCs w:val="24"/>
        </w:rPr>
        <w:t>à</w:t>
      </w:r>
      <w:r w:rsidRPr="00E60475">
        <w:rPr>
          <w:rFonts w:ascii="Garamond" w:hAnsi="Garamond"/>
          <w:sz w:val="24"/>
          <w:szCs w:val="24"/>
        </w:rPr>
        <w:t xml:space="preserve"> President</w:t>
      </w:r>
      <w:r w:rsidR="006C150C">
        <w:rPr>
          <w:rFonts w:ascii="Garamond" w:hAnsi="Garamond"/>
          <w:sz w:val="24"/>
          <w:szCs w:val="24"/>
        </w:rPr>
        <w:t>a</w:t>
      </w:r>
      <w:r w:rsidRPr="00E60475">
        <w:rPr>
          <w:rFonts w:ascii="Garamond" w:hAnsi="Garamond"/>
          <w:sz w:val="24"/>
          <w:szCs w:val="24"/>
        </w:rPr>
        <w:t xml:space="preserve"> da República a responsabilidade por atos praticados por outros agentes da Administração Pública</w:t>
      </w:r>
      <w:r w:rsidR="00CA711E">
        <w:rPr>
          <w:rFonts w:ascii="Garamond" w:hAnsi="Garamond"/>
          <w:sz w:val="24"/>
          <w:szCs w:val="24"/>
        </w:rPr>
        <w:t>, para os quais a legislação determine consequências próprias, específicas</w:t>
      </w:r>
      <w:r w:rsidRPr="00E60475">
        <w:rPr>
          <w:rFonts w:ascii="Garamond" w:hAnsi="Garamond"/>
          <w:sz w:val="24"/>
          <w:szCs w:val="24"/>
        </w:rPr>
        <w:t>.</w:t>
      </w:r>
    </w:p>
    <w:p w14:paraId="3B421EBB" w14:textId="77777777" w:rsidR="00E60475" w:rsidRDefault="00E60475" w:rsidP="00BF46DD">
      <w:pPr>
        <w:widowControl w:val="0"/>
        <w:spacing w:line="360" w:lineRule="auto"/>
        <w:ind w:firstLine="1418"/>
        <w:jc w:val="both"/>
        <w:rPr>
          <w:rFonts w:ascii="Garamond" w:hAnsi="Garamond"/>
          <w:sz w:val="24"/>
          <w:szCs w:val="24"/>
        </w:rPr>
      </w:pPr>
    </w:p>
    <w:p w14:paraId="72A1BEA7" w14:textId="77777777" w:rsidR="00E60475" w:rsidRDefault="00007FDF" w:rsidP="00BF46DD">
      <w:pPr>
        <w:widowControl w:val="0"/>
        <w:spacing w:line="360" w:lineRule="auto"/>
        <w:ind w:firstLine="1418"/>
        <w:jc w:val="both"/>
        <w:rPr>
          <w:rFonts w:ascii="Garamond" w:hAnsi="Garamond"/>
          <w:sz w:val="24"/>
          <w:szCs w:val="24"/>
        </w:rPr>
      </w:pPr>
      <w:r w:rsidRPr="00E60475">
        <w:rPr>
          <w:rFonts w:ascii="Garamond" w:hAnsi="Garamond"/>
          <w:sz w:val="24"/>
          <w:szCs w:val="24"/>
        </w:rPr>
        <w:lastRenderedPageBreak/>
        <w:t>Como a sanção é a perda do mandato, a conduta deve ocorrer neste mesmo mandato</w:t>
      </w:r>
      <w:r w:rsidR="00B94711">
        <w:rPr>
          <w:rFonts w:ascii="Garamond" w:hAnsi="Garamond"/>
          <w:sz w:val="24"/>
          <w:szCs w:val="24"/>
        </w:rPr>
        <w:t xml:space="preserve">, decorrência imediata da regra da periodicidade, a qual é inerente ao </w:t>
      </w:r>
      <w:r w:rsidRPr="00E60475">
        <w:rPr>
          <w:rFonts w:ascii="Garamond" w:hAnsi="Garamond"/>
          <w:sz w:val="24"/>
          <w:szCs w:val="24"/>
        </w:rPr>
        <w:t>caráter republicano das representações populares.</w:t>
      </w:r>
      <w:r w:rsidR="005E12D1">
        <w:rPr>
          <w:rFonts w:ascii="Garamond" w:hAnsi="Garamond"/>
          <w:sz w:val="24"/>
          <w:szCs w:val="24"/>
        </w:rPr>
        <w:t xml:space="preserve"> Atos praticados em mandatos anteriores estariam sujeitos a outras consequências jurídicas, já bem estabelecidas em Lei. O processo de impedimento, em sua especialidade, visa ao controle do mandato outorgado e em seu exercício. </w:t>
      </w:r>
    </w:p>
    <w:p w14:paraId="421BFAE3" w14:textId="77777777" w:rsidR="003D1E7C" w:rsidRDefault="003D1E7C" w:rsidP="00BF46DD">
      <w:pPr>
        <w:widowControl w:val="0"/>
        <w:spacing w:line="360" w:lineRule="auto"/>
        <w:ind w:firstLine="1418"/>
        <w:jc w:val="both"/>
        <w:rPr>
          <w:rFonts w:ascii="Garamond" w:hAnsi="Garamond"/>
          <w:sz w:val="24"/>
          <w:szCs w:val="24"/>
        </w:rPr>
      </w:pPr>
    </w:p>
    <w:p w14:paraId="4674B7CC" w14:textId="77777777" w:rsidR="00B00374" w:rsidRDefault="003D1E7C" w:rsidP="00BF46DD">
      <w:pPr>
        <w:widowControl w:val="0"/>
        <w:spacing w:line="360" w:lineRule="auto"/>
        <w:ind w:firstLine="1418"/>
        <w:jc w:val="both"/>
        <w:rPr>
          <w:rFonts w:ascii="Garamond" w:hAnsi="Garamond"/>
          <w:sz w:val="24"/>
          <w:szCs w:val="24"/>
        </w:rPr>
      </w:pPr>
      <w:r>
        <w:rPr>
          <w:rFonts w:ascii="Garamond" w:hAnsi="Garamond"/>
          <w:sz w:val="24"/>
          <w:szCs w:val="24"/>
        </w:rPr>
        <w:t>Por outro lado, a</w:t>
      </w:r>
      <w:r w:rsidR="00007FDF" w:rsidRPr="00E60475">
        <w:rPr>
          <w:rFonts w:ascii="Garamond" w:hAnsi="Garamond"/>
          <w:sz w:val="24"/>
          <w:szCs w:val="24"/>
        </w:rPr>
        <w:t xml:space="preserve"> culpabilidade revela-se, no </w:t>
      </w:r>
      <w:r w:rsidR="00007FDF" w:rsidRPr="00E60475">
        <w:rPr>
          <w:rFonts w:ascii="Garamond" w:hAnsi="Garamond"/>
          <w:i/>
          <w:sz w:val="24"/>
          <w:szCs w:val="24"/>
        </w:rPr>
        <w:t>crime</w:t>
      </w:r>
      <w:r w:rsidR="00007FDF" w:rsidRPr="00E60475">
        <w:rPr>
          <w:rFonts w:ascii="Garamond" w:hAnsi="Garamond"/>
          <w:sz w:val="24"/>
          <w:szCs w:val="24"/>
        </w:rPr>
        <w:t xml:space="preserve"> de responsabilidade, como a intencional violação de um dever. Deve-se aferir, assim, o dolo. Como se sabe, a modalidade culposa incide apenas quando houver expressa previsão normativa, o que não há na Constituição da República.</w:t>
      </w:r>
      <w:r w:rsidR="00B00374">
        <w:rPr>
          <w:rFonts w:ascii="Garamond" w:hAnsi="Garamond"/>
          <w:sz w:val="24"/>
          <w:szCs w:val="24"/>
        </w:rPr>
        <w:t xml:space="preserve"> </w:t>
      </w:r>
    </w:p>
    <w:p w14:paraId="06BBE514" w14:textId="77777777" w:rsidR="00B00374" w:rsidRDefault="00B00374" w:rsidP="00BF46DD">
      <w:pPr>
        <w:widowControl w:val="0"/>
        <w:spacing w:line="360" w:lineRule="auto"/>
        <w:ind w:firstLine="1418"/>
        <w:jc w:val="both"/>
        <w:rPr>
          <w:rFonts w:ascii="Garamond" w:hAnsi="Garamond"/>
          <w:sz w:val="24"/>
          <w:szCs w:val="24"/>
        </w:rPr>
      </w:pPr>
    </w:p>
    <w:p w14:paraId="714FED2E" w14:textId="77777777" w:rsidR="00E60475" w:rsidRDefault="00914640" w:rsidP="00BF46DD">
      <w:pPr>
        <w:widowControl w:val="0"/>
        <w:spacing w:line="360" w:lineRule="auto"/>
        <w:ind w:firstLine="1418"/>
        <w:jc w:val="both"/>
        <w:rPr>
          <w:rFonts w:ascii="Garamond" w:hAnsi="Garamond"/>
          <w:sz w:val="24"/>
          <w:szCs w:val="24"/>
        </w:rPr>
      </w:pPr>
      <w:r>
        <w:rPr>
          <w:rFonts w:ascii="Garamond" w:hAnsi="Garamond"/>
          <w:sz w:val="24"/>
          <w:szCs w:val="24"/>
        </w:rPr>
        <w:t xml:space="preserve">É preciso </w:t>
      </w:r>
      <w:r w:rsidR="00007FDF" w:rsidRPr="00E60475">
        <w:rPr>
          <w:rFonts w:ascii="Garamond" w:hAnsi="Garamond"/>
          <w:sz w:val="24"/>
          <w:szCs w:val="24"/>
        </w:rPr>
        <w:t>que se comprove, para fins de responsabilização, que o mandatário tenha querido o resultado ou assumido o risco de produzi-lo.</w:t>
      </w:r>
      <w:r>
        <w:rPr>
          <w:rFonts w:ascii="Garamond" w:hAnsi="Garamond"/>
          <w:sz w:val="24"/>
          <w:szCs w:val="24"/>
        </w:rPr>
        <w:t xml:space="preserve"> </w:t>
      </w:r>
      <w:r w:rsidR="00007FDF" w:rsidRPr="00E60475">
        <w:rPr>
          <w:rFonts w:ascii="Garamond" w:hAnsi="Garamond"/>
          <w:sz w:val="24"/>
          <w:szCs w:val="24"/>
        </w:rPr>
        <w:t>Isto é, deve se demonstrar a consciência da ilicitude e o desejo dos seus resultados ilícitos. Não basta culpa, ainda que grave.</w:t>
      </w:r>
    </w:p>
    <w:p w14:paraId="224AF167" w14:textId="77777777" w:rsidR="00E60475" w:rsidRDefault="00E60475" w:rsidP="00BF46DD">
      <w:pPr>
        <w:widowControl w:val="0"/>
        <w:spacing w:line="360" w:lineRule="auto"/>
        <w:ind w:firstLine="1418"/>
        <w:jc w:val="both"/>
        <w:rPr>
          <w:rFonts w:ascii="Garamond" w:hAnsi="Garamond"/>
          <w:sz w:val="24"/>
          <w:szCs w:val="24"/>
        </w:rPr>
      </w:pPr>
    </w:p>
    <w:p w14:paraId="301BC147" w14:textId="65D1DA1C" w:rsidR="003D1E7C" w:rsidRPr="003D1E7C" w:rsidRDefault="003D1E7C" w:rsidP="00BF46DD">
      <w:pPr>
        <w:widowControl w:val="0"/>
        <w:spacing w:line="360" w:lineRule="auto"/>
        <w:ind w:firstLine="1418"/>
        <w:jc w:val="both"/>
        <w:rPr>
          <w:rFonts w:ascii="Garamond" w:hAnsi="Garamond"/>
          <w:sz w:val="24"/>
          <w:szCs w:val="24"/>
        </w:rPr>
      </w:pPr>
      <w:r>
        <w:rPr>
          <w:rFonts w:ascii="Garamond" w:hAnsi="Garamond"/>
          <w:sz w:val="24"/>
          <w:szCs w:val="24"/>
        </w:rPr>
        <w:t xml:space="preserve">Nesse cenário, o presente parecer complementar visa abordar, </w:t>
      </w:r>
      <w:r w:rsidRPr="003D1E7C">
        <w:rPr>
          <w:rFonts w:ascii="Garamond" w:hAnsi="Garamond"/>
          <w:sz w:val="24"/>
          <w:szCs w:val="24"/>
        </w:rPr>
        <w:t xml:space="preserve">no plano do Direito material, </w:t>
      </w:r>
      <w:r w:rsidR="006B6D7A">
        <w:rPr>
          <w:rFonts w:ascii="Garamond" w:hAnsi="Garamond"/>
          <w:sz w:val="24"/>
          <w:szCs w:val="24"/>
        </w:rPr>
        <w:t>o possível preenchimento</w:t>
      </w:r>
      <w:r w:rsidRPr="003D1E7C">
        <w:rPr>
          <w:rFonts w:ascii="Garamond" w:hAnsi="Garamond"/>
          <w:sz w:val="24"/>
          <w:szCs w:val="24"/>
        </w:rPr>
        <w:t xml:space="preserve"> </w:t>
      </w:r>
      <w:r w:rsidR="006B6D7A">
        <w:rPr>
          <w:rFonts w:ascii="Garamond" w:hAnsi="Garamond"/>
          <w:sz w:val="24"/>
          <w:szCs w:val="24"/>
        </w:rPr>
        <w:t>d</w:t>
      </w:r>
      <w:r w:rsidRPr="003D1E7C">
        <w:rPr>
          <w:rFonts w:ascii="Garamond" w:hAnsi="Garamond"/>
          <w:sz w:val="24"/>
          <w:szCs w:val="24"/>
        </w:rPr>
        <w:t xml:space="preserve">os requisitos jurídicos para a cominação de infração político-administrativa de </w:t>
      </w:r>
      <w:r w:rsidRPr="003D1E7C">
        <w:rPr>
          <w:rFonts w:ascii="Garamond" w:hAnsi="Garamond"/>
          <w:i/>
          <w:sz w:val="24"/>
          <w:szCs w:val="24"/>
        </w:rPr>
        <w:t>impeachment</w:t>
      </w:r>
      <w:r w:rsidR="006B6D7A">
        <w:rPr>
          <w:rFonts w:ascii="Garamond" w:hAnsi="Garamond"/>
          <w:sz w:val="24"/>
          <w:szCs w:val="24"/>
        </w:rPr>
        <w:t xml:space="preserve"> </w:t>
      </w:r>
      <w:r w:rsidR="006C150C">
        <w:rPr>
          <w:rFonts w:ascii="Garamond" w:hAnsi="Garamond"/>
          <w:sz w:val="24"/>
          <w:szCs w:val="24"/>
        </w:rPr>
        <w:t>à</w:t>
      </w:r>
      <w:r w:rsidR="006B6D7A">
        <w:rPr>
          <w:rFonts w:ascii="Garamond" w:hAnsi="Garamond"/>
          <w:sz w:val="24"/>
          <w:szCs w:val="24"/>
        </w:rPr>
        <w:t xml:space="preserve"> President</w:t>
      </w:r>
      <w:r w:rsidR="006C150C">
        <w:rPr>
          <w:rFonts w:ascii="Garamond" w:hAnsi="Garamond"/>
          <w:sz w:val="24"/>
          <w:szCs w:val="24"/>
        </w:rPr>
        <w:t>a</w:t>
      </w:r>
      <w:r w:rsidR="006B6D7A">
        <w:rPr>
          <w:rFonts w:ascii="Garamond" w:hAnsi="Garamond"/>
          <w:sz w:val="24"/>
          <w:szCs w:val="24"/>
        </w:rPr>
        <w:t xml:space="preserve"> da República.</w:t>
      </w:r>
    </w:p>
    <w:p w14:paraId="33D297DC" w14:textId="77777777" w:rsidR="00A81E5E" w:rsidRDefault="00A81E5E" w:rsidP="00BF46DD">
      <w:pPr>
        <w:widowControl w:val="0"/>
        <w:spacing w:line="360" w:lineRule="auto"/>
        <w:ind w:firstLine="1418"/>
        <w:jc w:val="both"/>
        <w:rPr>
          <w:rFonts w:ascii="Garamond" w:hAnsi="Garamond"/>
          <w:sz w:val="24"/>
          <w:szCs w:val="24"/>
        </w:rPr>
      </w:pPr>
    </w:p>
    <w:p w14:paraId="3118AF4F" w14:textId="02BBF137" w:rsidR="00594976" w:rsidRDefault="000A560F" w:rsidP="00BF46DD">
      <w:pPr>
        <w:widowControl w:val="0"/>
        <w:spacing w:line="360" w:lineRule="auto"/>
        <w:ind w:firstLine="1418"/>
        <w:jc w:val="both"/>
        <w:rPr>
          <w:rFonts w:ascii="Garamond" w:hAnsi="Garamond"/>
          <w:sz w:val="24"/>
          <w:szCs w:val="24"/>
        </w:rPr>
      </w:pPr>
      <w:r>
        <w:rPr>
          <w:rFonts w:ascii="Garamond" w:hAnsi="Garamond"/>
          <w:sz w:val="24"/>
          <w:szCs w:val="24"/>
        </w:rPr>
        <w:t>Para que possamos responder ao quesito adicional apresentado</w:t>
      </w:r>
      <w:r w:rsidR="00594976">
        <w:rPr>
          <w:rFonts w:ascii="Garamond" w:hAnsi="Garamond"/>
          <w:sz w:val="24"/>
          <w:szCs w:val="24"/>
        </w:rPr>
        <w:t>, sustentaremos que a</w:t>
      </w:r>
      <w:r w:rsidR="00594976" w:rsidRPr="00F07511">
        <w:rPr>
          <w:rFonts w:ascii="Garamond" w:hAnsi="Garamond"/>
          <w:sz w:val="24"/>
          <w:szCs w:val="24"/>
        </w:rPr>
        <w:t xml:space="preserve"> aplicação do</w:t>
      </w:r>
      <w:r w:rsidR="00594976">
        <w:rPr>
          <w:rFonts w:ascii="Garamond" w:hAnsi="Garamond"/>
          <w:sz w:val="24"/>
          <w:szCs w:val="24"/>
        </w:rPr>
        <w:t xml:space="preserve"> chamado</w:t>
      </w:r>
      <w:r w:rsidR="00594976" w:rsidRPr="00F07511">
        <w:rPr>
          <w:rFonts w:ascii="Garamond" w:hAnsi="Garamond"/>
          <w:sz w:val="24"/>
          <w:szCs w:val="24"/>
        </w:rPr>
        <w:t xml:space="preserve"> </w:t>
      </w:r>
      <w:r w:rsidR="00594976" w:rsidRPr="00A95D5E">
        <w:rPr>
          <w:rFonts w:ascii="Garamond" w:hAnsi="Garamond"/>
          <w:i/>
          <w:sz w:val="24"/>
          <w:szCs w:val="24"/>
        </w:rPr>
        <w:t>impeachment</w:t>
      </w:r>
      <w:r w:rsidR="00594976">
        <w:rPr>
          <w:rFonts w:ascii="Garamond" w:hAnsi="Garamond"/>
          <w:sz w:val="24"/>
          <w:szCs w:val="24"/>
        </w:rPr>
        <w:t xml:space="preserve"> </w:t>
      </w:r>
      <w:r w:rsidR="006C150C">
        <w:rPr>
          <w:rFonts w:ascii="Garamond" w:hAnsi="Garamond"/>
          <w:sz w:val="24"/>
          <w:szCs w:val="24"/>
        </w:rPr>
        <w:t>à</w:t>
      </w:r>
      <w:r w:rsidR="00594976">
        <w:rPr>
          <w:rFonts w:ascii="Garamond" w:hAnsi="Garamond"/>
          <w:sz w:val="24"/>
          <w:szCs w:val="24"/>
        </w:rPr>
        <w:t xml:space="preserve"> P</w:t>
      </w:r>
      <w:r w:rsidR="00594976" w:rsidRPr="00F07511">
        <w:rPr>
          <w:rFonts w:ascii="Garamond" w:hAnsi="Garamond"/>
          <w:sz w:val="24"/>
          <w:szCs w:val="24"/>
        </w:rPr>
        <w:t>resident</w:t>
      </w:r>
      <w:r w:rsidR="006C150C">
        <w:rPr>
          <w:rFonts w:ascii="Garamond" w:hAnsi="Garamond"/>
          <w:sz w:val="24"/>
          <w:szCs w:val="24"/>
        </w:rPr>
        <w:t>a</w:t>
      </w:r>
      <w:r w:rsidR="00594976" w:rsidRPr="00F07511">
        <w:rPr>
          <w:rFonts w:ascii="Garamond" w:hAnsi="Garamond"/>
          <w:sz w:val="24"/>
          <w:szCs w:val="24"/>
        </w:rPr>
        <w:t xml:space="preserve"> da República </w:t>
      </w:r>
      <w:r w:rsidR="00CA711E">
        <w:rPr>
          <w:rFonts w:ascii="Garamond" w:hAnsi="Garamond"/>
          <w:sz w:val="24"/>
          <w:szCs w:val="24"/>
        </w:rPr>
        <w:t xml:space="preserve">em </w:t>
      </w:r>
      <w:r w:rsidR="00594976" w:rsidRPr="00F07511">
        <w:rPr>
          <w:rFonts w:ascii="Garamond" w:hAnsi="Garamond"/>
          <w:sz w:val="24"/>
          <w:szCs w:val="24"/>
        </w:rPr>
        <w:t xml:space="preserve">face </w:t>
      </w:r>
      <w:r w:rsidR="00CA711E">
        <w:rPr>
          <w:rFonts w:ascii="Garamond" w:hAnsi="Garamond"/>
          <w:sz w:val="24"/>
          <w:szCs w:val="24"/>
        </w:rPr>
        <w:t>da</w:t>
      </w:r>
      <w:r w:rsidR="00CA711E" w:rsidRPr="00F07511">
        <w:rPr>
          <w:rFonts w:ascii="Garamond" w:hAnsi="Garamond"/>
          <w:sz w:val="24"/>
          <w:szCs w:val="24"/>
        </w:rPr>
        <w:t xml:space="preserve"> </w:t>
      </w:r>
      <w:r w:rsidR="00594976" w:rsidRPr="00F07511">
        <w:rPr>
          <w:rFonts w:ascii="Garamond" w:hAnsi="Garamond"/>
          <w:sz w:val="24"/>
          <w:szCs w:val="24"/>
        </w:rPr>
        <w:t xml:space="preserve">prática de conduta típica </w:t>
      </w:r>
      <w:r w:rsidR="00CA711E">
        <w:rPr>
          <w:rFonts w:ascii="Garamond" w:hAnsi="Garamond"/>
          <w:sz w:val="24"/>
          <w:szCs w:val="24"/>
        </w:rPr>
        <w:t xml:space="preserve">e </w:t>
      </w:r>
      <w:r w:rsidR="007410D1">
        <w:rPr>
          <w:rFonts w:ascii="Garamond" w:hAnsi="Garamond"/>
          <w:sz w:val="24"/>
          <w:szCs w:val="24"/>
        </w:rPr>
        <w:t>ilícita</w:t>
      </w:r>
      <w:r w:rsidR="00B94711">
        <w:rPr>
          <w:rFonts w:ascii="Garamond" w:hAnsi="Garamond"/>
          <w:sz w:val="24"/>
          <w:szCs w:val="24"/>
        </w:rPr>
        <w:t xml:space="preserve"> </w:t>
      </w:r>
      <w:r w:rsidR="00594976" w:rsidRPr="00F07511">
        <w:rPr>
          <w:rFonts w:ascii="Garamond" w:hAnsi="Garamond"/>
          <w:sz w:val="24"/>
          <w:szCs w:val="24"/>
        </w:rPr>
        <w:t xml:space="preserve">no exercício de suas funções é um recurso excepcional e que demanda o acolhimento de uma compreensão da Constituição </w:t>
      </w:r>
      <w:r w:rsidR="00594976">
        <w:rPr>
          <w:rFonts w:ascii="Garamond" w:hAnsi="Garamond"/>
          <w:sz w:val="24"/>
          <w:szCs w:val="24"/>
        </w:rPr>
        <w:t xml:space="preserve">da República </w:t>
      </w:r>
      <w:r w:rsidR="00594976" w:rsidRPr="00F07511">
        <w:rPr>
          <w:rFonts w:ascii="Garamond" w:hAnsi="Garamond"/>
          <w:sz w:val="24"/>
          <w:szCs w:val="24"/>
        </w:rPr>
        <w:t xml:space="preserve">à luz dos princípios republicano e democrático, devendo-se evitar a compreensão literal e isolada dos </w:t>
      </w:r>
      <w:r w:rsidR="00594976">
        <w:rPr>
          <w:rFonts w:ascii="Garamond" w:hAnsi="Garamond"/>
          <w:sz w:val="24"/>
          <w:szCs w:val="24"/>
        </w:rPr>
        <w:t>seus artigos 85 e 86 e da Lei n.º 1.</w:t>
      </w:r>
      <w:r w:rsidR="00594976" w:rsidRPr="00F07511">
        <w:rPr>
          <w:rFonts w:ascii="Garamond" w:hAnsi="Garamond"/>
          <w:sz w:val="24"/>
          <w:szCs w:val="24"/>
        </w:rPr>
        <w:t>079/50.</w:t>
      </w:r>
    </w:p>
    <w:p w14:paraId="1B0A421E" w14:textId="77777777" w:rsidR="00914640" w:rsidRDefault="00914640" w:rsidP="00BF46DD">
      <w:pPr>
        <w:widowControl w:val="0"/>
        <w:spacing w:line="360" w:lineRule="auto"/>
        <w:ind w:firstLine="1418"/>
        <w:jc w:val="both"/>
        <w:rPr>
          <w:rFonts w:ascii="Garamond" w:hAnsi="Garamond"/>
          <w:sz w:val="24"/>
          <w:szCs w:val="24"/>
        </w:rPr>
      </w:pPr>
    </w:p>
    <w:p w14:paraId="73973942" w14:textId="7F218592" w:rsidR="00914640" w:rsidRDefault="006C150C" w:rsidP="00BF46DD">
      <w:pPr>
        <w:widowControl w:val="0"/>
        <w:spacing w:line="360" w:lineRule="auto"/>
        <w:ind w:firstLine="1418"/>
        <w:jc w:val="both"/>
        <w:rPr>
          <w:rFonts w:ascii="Garamond" w:hAnsi="Garamond"/>
          <w:sz w:val="24"/>
          <w:szCs w:val="24"/>
        </w:rPr>
      </w:pPr>
      <w:r>
        <w:rPr>
          <w:rFonts w:ascii="Garamond" w:hAnsi="Garamond"/>
          <w:sz w:val="24"/>
          <w:szCs w:val="24"/>
        </w:rPr>
        <w:lastRenderedPageBreak/>
        <w:t>Além disso, é</w:t>
      </w:r>
      <w:r w:rsidR="00914640" w:rsidRPr="00227ECA">
        <w:rPr>
          <w:rFonts w:ascii="Garamond" w:hAnsi="Garamond"/>
          <w:sz w:val="24"/>
          <w:szCs w:val="24"/>
        </w:rPr>
        <w:t xml:space="preserve"> preciso que </w:t>
      </w:r>
      <w:r w:rsidR="00227ECA" w:rsidRPr="00227ECA">
        <w:rPr>
          <w:rFonts w:ascii="Garamond" w:hAnsi="Garamond"/>
          <w:sz w:val="24"/>
          <w:szCs w:val="24"/>
        </w:rPr>
        <w:t xml:space="preserve">os </w:t>
      </w:r>
      <w:r w:rsidR="00914640" w:rsidRPr="00227ECA">
        <w:rPr>
          <w:rFonts w:ascii="Garamond" w:hAnsi="Garamond"/>
          <w:sz w:val="24"/>
          <w:szCs w:val="24"/>
        </w:rPr>
        <w:t xml:space="preserve">supostos atos atentatórios à probidade na administração e à lei orçamentária </w:t>
      </w:r>
      <w:r w:rsidR="00227ECA" w:rsidRPr="00227ECA">
        <w:rPr>
          <w:rFonts w:ascii="Garamond" w:hAnsi="Garamond"/>
          <w:sz w:val="24"/>
          <w:szCs w:val="24"/>
        </w:rPr>
        <w:t xml:space="preserve">sejam examinados </w:t>
      </w:r>
      <w:r w:rsidR="00914640" w:rsidRPr="00227ECA">
        <w:rPr>
          <w:rFonts w:ascii="Garamond" w:hAnsi="Garamond"/>
          <w:sz w:val="24"/>
          <w:szCs w:val="24"/>
        </w:rPr>
        <w:t>sob a ótica dos comandos constitucionais de dignidade da pessoa humana, erradicação da pobreza e a marginalização, redução das desigualdades sociais e regionais, promoção do bem de todos, prevalência dos direitos humanos e justiça social</w:t>
      </w:r>
      <w:r w:rsidR="00227ECA" w:rsidRPr="00227ECA">
        <w:rPr>
          <w:rFonts w:ascii="Garamond" w:hAnsi="Garamond"/>
          <w:sz w:val="24"/>
          <w:szCs w:val="24"/>
        </w:rPr>
        <w:t>.</w:t>
      </w:r>
      <w:r w:rsidR="00227ECA">
        <w:rPr>
          <w:rFonts w:ascii="Garamond" w:hAnsi="Garamond"/>
          <w:sz w:val="24"/>
          <w:szCs w:val="24"/>
        </w:rPr>
        <w:t xml:space="preserve"> É o que passaremos a demonstrar.</w:t>
      </w:r>
    </w:p>
    <w:p w14:paraId="0B7C9A4E" w14:textId="77777777" w:rsidR="009D02BA" w:rsidRDefault="009D02BA" w:rsidP="00BF46DD">
      <w:pPr>
        <w:widowControl w:val="0"/>
        <w:spacing w:line="360" w:lineRule="auto"/>
        <w:ind w:firstLine="1418"/>
        <w:jc w:val="both"/>
        <w:rPr>
          <w:rFonts w:ascii="Garamond" w:hAnsi="Garamond"/>
          <w:sz w:val="24"/>
          <w:szCs w:val="24"/>
        </w:rPr>
      </w:pPr>
    </w:p>
    <w:p w14:paraId="46386998" w14:textId="77777777" w:rsidR="00105134" w:rsidRPr="00227ECA" w:rsidRDefault="00105134" w:rsidP="00BF46DD">
      <w:pPr>
        <w:widowControl w:val="0"/>
        <w:spacing w:line="360" w:lineRule="auto"/>
        <w:ind w:firstLine="1418"/>
        <w:jc w:val="both"/>
        <w:rPr>
          <w:rFonts w:ascii="Garamond" w:hAnsi="Garamond"/>
          <w:sz w:val="24"/>
          <w:szCs w:val="24"/>
        </w:rPr>
      </w:pPr>
    </w:p>
    <w:p w14:paraId="7D37BC17" w14:textId="77777777" w:rsidR="00090A52" w:rsidRPr="00AC66E6" w:rsidRDefault="00AC66E6" w:rsidP="00BF46DD">
      <w:pPr>
        <w:pStyle w:val="ListParagraph"/>
        <w:widowControl w:val="0"/>
        <w:numPr>
          <w:ilvl w:val="0"/>
          <w:numId w:val="30"/>
        </w:numPr>
        <w:spacing w:line="360" w:lineRule="auto"/>
        <w:jc w:val="both"/>
        <w:rPr>
          <w:rFonts w:ascii="Garamond" w:hAnsi="Garamond"/>
          <w:b/>
          <w:caps/>
          <w:sz w:val="24"/>
          <w:szCs w:val="24"/>
        </w:rPr>
      </w:pPr>
      <w:r w:rsidRPr="00AC66E6">
        <w:rPr>
          <w:rFonts w:ascii="Garamond" w:hAnsi="Garamond"/>
          <w:b/>
          <w:caps/>
          <w:sz w:val="24"/>
          <w:szCs w:val="24"/>
        </w:rPr>
        <w:t>A REGULARIDADE DOS SUPOSTOS ATOS ATENTATÓRIOS À PROBIDADE NA ADMINISTRAÇÃO E À LEI ORÇAMENTÁRIA</w:t>
      </w:r>
    </w:p>
    <w:p w14:paraId="5E37B052" w14:textId="77777777" w:rsidR="00A57CDE" w:rsidRDefault="00A57CDE" w:rsidP="00BF46DD">
      <w:pPr>
        <w:widowControl w:val="0"/>
        <w:spacing w:line="360" w:lineRule="auto"/>
        <w:jc w:val="both"/>
        <w:rPr>
          <w:rFonts w:ascii="Garamond" w:hAnsi="Garamond"/>
          <w:b/>
          <w:sz w:val="24"/>
          <w:szCs w:val="24"/>
        </w:rPr>
      </w:pPr>
    </w:p>
    <w:p w14:paraId="19741E45" w14:textId="77777777" w:rsidR="004A481D" w:rsidRDefault="00A5059A" w:rsidP="00BF46DD">
      <w:pPr>
        <w:widowControl w:val="0"/>
        <w:spacing w:line="360" w:lineRule="auto"/>
        <w:jc w:val="both"/>
        <w:rPr>
          <w:rFonts w:ascii="Garamond" w:hAnsi="Garamond"/>
          <w:b/>
          <w:sz w:val="24"/>
          <w:szCs w:val="24"/>
        </w:rPr>
      </w:pPr>
      <w:r>
        <w:rPr>
          <w:rFonts w:ascii="Garamond" w:hAnsi="Garamond"/>
          <w:b/>
          <w:sz w:val="24"/>
          <w:szCs w:val="24"/>
        </w:rPr>
        <w:t>II.</w:t>
      </w:r>
      <w:r w:rsidR="005C6EB2">
        <w:rPr>
          <w:rFonts w:ascii="Garamond" w:hAnsi="Garamond"/>
          <w:b/>
          <w:sz w:val="24"/>
          <w:szCs w:val="24"/>
        </w:rPr>
        <w:t>A</w:t>
      </w:r>
      <w:r w:rsidR="004A481D">
        <w:rPr>
          <w:rFonts w:ascii="Garamond" w:hAnsi="Garamond"/>
          <w:b/>
          <w:sz w:val="24"/>
          <w:szCs w:val="24"/>
        </w:rPr>
        <w:t xml:space="preserve">. </w:t>
      </w:r>
      <w:r w:rsidR="004A481D" w:rsidRPr="00075C71">
        <w:rPr>
          <w:rFonts w:ascii="Garamond" w:hAnsi="Garamond"/>
          <w:b/>
          <w:smallCaps/>
          <w:sz w:val="24"/>
          <w:szCs w:val="24"/>
        </w:rPr>
        <w:t>A questão da abertura de créditos suplementares</w:t>
      </w:r>
    </w:p>
    <w:p w14:paraId="16BA06CC" w14:textId="77777777" w:rsidR="007A6017" w:rsidRDefault="007A6017" w:rsidP="00BF46DD">
      <w:pPr>
        <w:widowControl w:val="0"/>
        <w:spacing w:line="360" w:lineRule="auto"/>
        <w:jc w:val="both"/>
        <w:rPr>
          <w:rFonts w:ascii="Garamond" w:hAnsi="Garamond"/>
          <w:b/>
          <w:sz w:val="24"/>
          <w:szCs w:val="24"/>
        </w:rPr>
      </w:pPr>
    </w:p>
    <w:p w14:paraId="79A38FC1" w14:textId="0392AC0C" w:rsidR="003751E9" w:rsidRPr="00A96DBD" w:rsidRDefault="00E70220" w:rsidP="00721CE4">
      <w:pPr>
        <w:widowControl w:val="0"/>
        <w:spacing w:line="360" w:lineRule="auto"/>
        <w:ind w:firstLine="1418"/>
        <w:jc w:val="both"/>
        <w:rPr>
          <w:rFonts w:ascii="Garamond" w:hAnsi="Garamond"/>
          <w:sz w:val="24"/>
          <w:szCs w:val="24"/>
        </w:rPr>
      </w:pPr>
      <w:r w:rsidRPr="00E70220">
        <w:rPr>
          <w:rFonts w:ascii="Garamond" w:hAnsi="Garamond"/>
          <w:sz w:val="24"/>
          <w:szCs w:val="24"/>
        </w:rPr>
        <w:t>A abertura de créditos suplementares</w:t>
      </w:r>
      <w:r>
        <w:rPr>
          <w:rFonts w:ascii="Garamond" w:hAnsi="Garamond"/>
          <w:sz w:val="24"/>
          <w:szCs w:val="24"/>
        </w:rPr>
        <w:t>, o que ocorreu por meio da edição</w:t>
      </w:r>
      <w:r w:rsidR="006C150C">
        <w:rPr>
          <w:rFonts w:ascii="Garamond" w:hAnsi="Garamond"/>
          <w:sz w:val="24"/>
          <w:szCs w:val="24"/>
        </w:rPr>
        <w:t xml:space="preserve"> </w:t>
      </w:r>
      <w:r>
        <w:rPr>
          <w:rFonts w:ascii="Garamond" w:hAnsi="Garamond"/>
          <w:sz w:val="24"/>
          <w:szCs w:val="24"/>
        </w:rPr>
        <w:t xml:space="preserve">de quatro decretos </w:t>
      </w:r>
      <w:r w:rsidR="006C150C">
        <w:rPr>
          <w:rFonts w:ascii="Garamond" w:hAnsi="Garamond"/>
          <w:sz w:val="24"/>
          <w:szCs w:val="24"/>
        </w:rPr>
        <w:t xml:space="preserve">em </w:t>
      </w:r>
      <w:r w:rsidRPr="00E70220">
        <w:rPr>
          <w:rFonts w:ascii="Garamond" w:hAnsi="Garamond"/>
          <w:sz w:val="24"/>
          <w:szCs w:val="24"/>
        </w:rPr>
        <w:t>27.7.2015</w:t>
      </w:r>
      <w:r w:rsidR="004F0C87">
        <w:rPr>
          <w:rStyle w:val="FootnoteReference"/>
          <w:rFonts w:ascii="Garamond" w:hAnsi="Garamond"/>
          <w:sz w:val="24"/>
          <w:szCs w:val="24"/>
        </w:rPr>
        <w:footnoteReference w:id="1"/>
      </w:r>
      <w:r w:rsidRPr="00E70220">
        <w:rPr>
          <w:rFonts w:ascii="Garamond" w:hAnsi="Garamond"/>
          <w:sz w:val="24"/>
          <w:szCs w:val="24"/>
        </w:rPr>
        <w:t xml:space="preserve"> e de </w:t>
      </w:r>
      <w:r>
        <w:rPr>
          <w:rFonts w:ascii="Garamond" w:hAnsi="Garamond"/>
          <w:sz w:val="24"/>
          <w:szCs w:val="24"/>
        </w:rPr>
        <w:t>dois</w:t>
      </w:r>
      <w:r w:rsidRPr="00E70220">
        <w:rPr>
          <w:rFonts w:ascii="Garamond" w:hAnsi="Garamond"/>
          <w:sz w:val="24"/>
          <w:szCs w:val="24"/>
        </w:rPr>
        <w:t xml:space="preserve"> </w:t>
      </w:r>
      <w:r w:rsidR="009E2CDD">
        <w:rPr>
          <w:rFonts w:ascii="Garamond" w:hAnsi="Garamond"/>
          <w:sz w:val="24"/>
          <w:szCs w:val="24"/>
        </w:rPr>
        <w:t>d</w:t>
      </w:r>
      <w:r w:rsidRPr="00E70220">
        <w:rPr>
          <w:rFonts w:ascii="Garamond" w:hAnsi="Garamond"/>
          <w:sz w:val="24"/>
          <w:szCs w:val="24"/>
        </w:rPr>
        <w:t xml:space="preserve">ecretos </w:t>
      </w:r>
      <w:r w:rsidR="006C150C">
        <w:rPr>
          <w:rFonts w:ascii="Garamond" w:hAnsi="Garamond"/>
          <w:sz w:val="24"/>
          <w:szCs w:val="24"/>
        </w:rPr>
        <w:t>em</w:t>
      </w:r>
      <w:r w:rsidR="006C150C" w:rsidRPr="00E70220">
        <w:rPr>
          <w:rFonts w:ascii="Garamond" w:hAnsi="Garamond"/>
          <w:sz w:val="24"/>
          <w:szCs w:val="24"/>
        </w:rPr>
        <w:t xml:space="preserve"> </w:t>
      </w:r>
      <w:r w:rsidRPr="00E70220">
        <w:rPr>
          <w:rFonts w:ascii="Garamond" w:hAnsi="Garamond"/>
          <w:sz w:val="24"/>
          <w:szCs w:val="24"/>
        </w:rPr>
        <w:t>20.8.2015</w:t>
      </w:r>
      <w:r w:rsidR="004F0C87">
        <w:rPr>
          <w:rStyle w:val="FootnoteReference"/>
          <w:rFonts w:ascii="Garamond" w:hAnsi="Garamond"/>
          <w:sz w:val="24"/>
          <w:szCs w:val="24"/>
        </w:rPr>
        <w:footnoteReference w:id="2"/>
      </w:r>
      <w:r w:rsidR="004F0C87">
        <w:rPr>
          <w:rFonts w:ascii="Garamond" w:hAnsi="Garamond"/>
          <w:sz w:val="24"/>
          <w:szCs w:val="24"/>
        </w:rPr>
        <w:t xml:space="preserve">, </w:t>
      </w:r>
      <w:r w:rsidR="00596C3C">
        <w:rPr>
          <w:rFonts w:ascii="Garamond" w:hAnsi="Garamond"/>
          <w:sz w:val="24"/>
          <w:szCs w:val="24"/>
        </w:rPr>
        <w:t>seguiu as</w:t>
      </w:r>
      <w:r w:rsidR="004F0C87">
        <w:rPr>
          <w:rFonts w:ascii="Garamond" w:hAnsi="Garamond"/>
          <w:sz w:val="24"/>
          <w:szCs w:val="24"/>
        </w:rPr>
        <w:t xml:space="preserve"> disposições normativas de regência</w:t>
      </w:r>
      <w:r w:rsidR="009E2CDD">
        <w:rPr>
          <w:rFonts w:ascii="Garamond" w:hAnsi="Garamond"/>
          <w:sz w:val="24"/>
          <w:szCs w:val="24"/>
        </w:rPr>
        <w:t xml:space="preserve"> </w:t>
      </w:r>
      <w:r w:rsidR="001E5EA7">
        <w:rPr>
          <w:rFonts w:ascii="Garamond" w:hAnsi="Garamond"/>
          <w:sz w:val="24"/>
          <w:szCs w:val="24"/>
        </w:rPr>
        <w:t xml:space="preserve">– especialmente o </w:t>
      </w:r>
      <w:r w:rsidR="001E5EA7" w:rsidRPr="00312CA5">
        <w:rPr>
          <w:rFonts w:ascii="Garamond" w:hAnsi="Garamond"/>
          <w:sz w:val="24"/>
          <w:szCs w:val="24"/>
        </w:rPr>
        <w:t>art. 4º da Lei n.º 13.115/2015</w:t>
      </w:r>
      <w:r w:rsidR="001E5EA7">
        <w:rPr>
          <w:rFonts w:ascii="Garamond" w:hAnsi="Garamond"/>
          <w:sz w:val="24"/>
          <w:szCs w:val="24"/>
        </w:rPr>
        <w:t xml:space="preserve"> </w:t>
      </w:r>
      <w:r w:rsidR="001E5EA7">
        <w:rPr>
          <w:rFonts w:ascii="Garamond" w:hAnsi="Garamond"/>
          <w:sz w:val="24"/>
          <w:szCs w:val="24"/>
        </w:rPr>
        <w:lastRenderedPageBreak/>
        <w:t xml:space="preserve">– </w:t>
      </w:r>
      <w:r w:rsidR="009E2CDD">
        <w:rPr>
          <w:rFonts w:ascii="Garamond" w:hAnsi="Garamond"/>
          <w:sz w:val="24"/>
          <w:szCs w:val="24"/>
        </w:rPr>
        <w:t xml:space="preserve">e amparado em pareceres técnicos e jurídicos </w:t>
      </w:r>
      <w:r w:rsidR="006C150C">
        <w:rPr>
          <w:rFonts w:ascii="Garamond" w:hAnsi="Garamond"/>
          <w:sz w:val="24"/>
          <w:szCs w:val="24"/>
        </w:rPr>
        <w:t xml:space="preserve">produzidos </w:t>
      </w:r>
      <w:r w:rsidR="009E2CDD">
        <w:rPr>
          <w:rFonts w:ascii="Garamond" w:hAnsi="Garamond"/>
          <w:sz w:val="24"/>
          <w:szCs w:val="24"/>
        </w:rPr>
        <w:t>nos respectivos processos administrativos.</w:t>
      </w:r>
      <w:r w:rsidR="008F2AA9">
        <w:rPr>
          <w:rFonts w:ascii="Garamond" w:hAnsi="Garamond"/>
          <w:sz w:val="24"/>
          <w:szCs w:val="24"/>
        </w:rPr>
        <w:t xml:space="preserve"> </w:t>
      </w:r>
    </w:p>
    <w:p w14:paraId="12CEE28A" w14:textId="77777777" w:rsidR="006C150C" w:rsidRDefault="006C150C" w:rsidP="00BF46DD">
      <w:pPr>
        <w:widowControl w:val="0"/>
        <w:spacing w:line="360" w:lineRule="auto"/>
        <w:ind w:firstLine="1418"/>
        <w:jc w:val="both"/>
        <w:rPr>
          <w:rFonts w:ascii="Garamond" w:hAnsi="Garamond"/>
          <w:sz w:val="24"/>
          <w:szCs w:val="24"/>
        </w:rPr>
      </w:pPr>
    </w:p>
    <w:p w14:paraId="25D592B0" w14:textId="77777777" w:rsidR="00BE769B" w:rsidRPr="00B048B3" w:rsidRDefault="00EC4BE9" w:rsidP="00BF46DD">
      <w:pPr>
        <w:widowControl w:val="0"/>
        <w:spacing w:line="360" w:lineRule="auto"/>
        <w:ind w:firstLine="1418"/>
        <w:jc w:val="both"/>
        <w:rPr>
          <w:rFonts w:ascii="Garamond" w:hAnsi="Garamond"/>
          <w:sz w:val="24"/>
          <w:szCs w:val="24"/>
        </w:rPr>
      </w:pPr>
      <w:r w:rsidRPr="00A96DBD">
        <w:rPr>
          <w:rFonts w:ascii="Garamond" w:hAnsi="Garamond"/>
          <w:sz w:val="24"/>
          <w:szCs w:val="24"/>
        </w:rPr>
        <w:t>O</w:t>
      </w:r>
      <w:r w:rsidR="00980322" w:rsidRPr="00A96DBD">
        <w:rPr>
          <w:rFonts w:ascii="Garamond" w:hAnsi="Garamond"/>
          <w:sz w:val="24"/>
          <w:szCs w:val="24"/>
        </w:rPr>
        <w:t>s créditos suplementares, diante da insuficiência dos valores previstos, aumentam as dotações orçamentárias destinadas a determinadas despesas.</w:t>
      </w:r>
      <w:r w:rsidR="003751E9" w:rsidRPr="00A96DBD">
        <w:rPr>
          <w:rFonts w:ascii="Garamond" w:hAnsi="Garamond"/>
          <w:sz w:val="24"/>
          <w:szCs w:val="24"/>
        </w:rPr>
        <w:t xml:space="preserve"> Trata-se</w:t>
      </w:r>
      <w:r w:rsidRPr="00A96DBD">
        <w:rPr>
          <w:rFonts w:ascii="Garamond" w:hAnsi="Garamond"/>
          <w:sz w:val="24"/>
          <w:szCs w:val="24"/>
        </w:rPr>
        <w:t>, portanto,</w:t>
      </w:r>
      <w:r w:rsidR="003751E9" w:rsidRPr="00A96DBD">
        <w:rPr>
          <w:rFonts w:ascii="Garamond" w:hAnsi="Garamond"/>
          <w:sz w:val="24"/>
          <w:szCs w:val="24"/>
        </w:rPr>
        <w:t xml:space="preserve"> de mecanismo ínsito à dinâmica que rege</w:t>
      </w:r>
      <w:r w:rsidR="00757E96" w:rsidRPr="00A96DBD">
        <w:rPr>
          <w:rFonts w:ascii="Garamond" w:hAnsi="Garamond"/>
          <w:sz w:val="24"/>
          <w:szCs w:val="24"/>
        </w:rPr>
        <w:t xml:space="preserve"> </w:t>
      </w:r>
      <w:r w:rsidR="008908E7" w:rsidRPr="00A96DBD">
        <w:rPr>
          <w:rFonts w:ascii="Garamond" w:hAnsi="Garamond"/>
          <w:sz w:val="24"/>
          <w:szCs w:val="24"/>
        </w:rPr>
        <w:t>o orçamento p</w:t>
      </w:r>
      <w:r w:rsidR="00BE769B" w:rsidRPr="00A96DBD">
        <w:rPr>
          <w:rFonts w:ascii="Garamond" w:hAnsi="Garamond"/>
          <w:sz w:val="24"/>
          <w:szCs w:val="24"/>
        </w:rPr>
        <w:t>úblico que se destina, precipuamente, a garantir a observânci</w:t>
      </w:r>
      <w:r w:rsidR="00385EC3" w:rsidRPr="00A96DBD">
        <w:rPr>
          <w:rFonts w:ascii="Garamond" w:hAnsi="Garamond"/>
          <w:sz w:val="24"/>
          <w:szCs w:val="24"/>
        </w:rPr>
        <w:t>a da meta de resultado primário.</w:t>
      </w:r>
    </w:p>
    <w:p w14:paraId="0D693984" w14:textId="77777777" w:rsidR="00EC4BE9" w:rsidRPr="00B048B3" w:rsidRDefault="00EC4BE9" w:rsidP="00BF46DD">
      <w:pPr>
        <w:widowControl w:val="0"/>
        <w:spacing w:line="360" w:lineRule="auto"/>
        <w:ind w:firstLine="1418"/>
        <w:jc w:val="both"/>
        <w:rPr>
          <w:rFonts w:ascii="Garamond" w:hAnsi="Garamond"/>
          <w:sz w:val="24"/>
          <w:szCs w:val="24"/>
        </w:rPr>
      </w:pPr>
    </w:p>
    <w:p w14:paraId="18D02CAF" w14:textId="77777777" w:rsidR="00980322" w:rsidRPr="00B048B3" w:rsidRDefault="003F7345" w:rsidP="00BF46DD">
      <w:pPr>
        <w:widowControl w:val="0"/>
        <w:spacing w:line="360" w:lineRule="auto"/>
        <w:ind w:firstLine="1418"/>
        <w:jc w:val="both"/>
        <w:rPr>
          <w:rFonts w:ascii="Garamond" w:hAnsi="Garamond"/>
          <w:sz w:val="24"/>
          <w:szCs w:val="24"/>
        </w:rPr>
      </w:pPr>
      <w:r w:rsidRPr="00B048B3">
        <w:rPr>
          <w:rFonts w:ascii="Garamond" w:hAnsi="Garamond"/>
          <w:sz w:val="24"/>
          <w:szCs w:val="24"/>
        </w:rPr>
        <w:t>Por essa razão é que o</w:t>
      </w:r>
      <w:r w:rsidR="00BF5A9E" w:rsidRPr="00B048B3">
        <w:rPr>
          <w:rFonts w:ascii="Garamond" w:hAnsi="Garamond"/>
          <w:sz w:val="24"/>
          <w:szCs w:val="24"/>
        </w:rPr>
        <w:t xml:space="preserve"> implemento da condição para a abertura de créditos suplementares</w:t>
      </w:r>
      <w:r w:rsidR="00EB6C05" w:rsidRPr="00B048B3">
        <w:rPr>
          <w:rFonts w:ascii="Garamond" w:hAnsi="Garamond"/>
          <w:sz w:val="24"/>
          <w:szCs w:val="24"/>
        </w:rPr>
        <w:t xml:space="preserve"> só pode ocorrer ao </w:t>
      </w:r>
      <w:r w:rsidR="00BF5A9E" w:rsidRPr="00B048B3">
        <w:rPr>
          <w:rFonts w:ascii="Garamond" w:hAnsi="Garamond"/>
          <w:sz w:val="24"/>
          <w:szCs w:val="24"/>
        </w:rPr>
        <w:t>final do exercício em curso,</w:t>
      </w:r>
      <w:r w:rsidR="00EB6C05" w:rsidRPr="00B048B3">
        <w:rPr>
          <w:rFonts w:ascii="Garamond" w:hAnsi="Garamond"/>
          <w:sz w:val="24"/>
          <w:szCs w:val="24"/>
        </w:rPr>
        <w:t xml:space="preserve"> momento em que se </w:t>
      </w:r>
      <w:r w:rsidR="00BF5A9E" w:rsidRPr="00B048B3">
        <w:rPr>
          <w:rFonts w:ascii="Garamond" w:hAnsi="Garamond"/>
          <w:sz w:val="24"/>
          <w:szCs w:val="24"/>
        </w:rPr>
        <w:t>poderá verificar se a meta primária foi atingida</w:t>
      </w:r>
      <w:r w:rsidR="00B048B3" w:rsidRPr="00B048B3">
        <w:rPr>
          <w:rStyle w:val="FootnoteReference"/>
          <w:rFonts w:ascii="Garamond" w:hAnsi="Garamond"/>
          <w:sz w:val="24"/>
          <w:szCs w:val="24"/>
        </w:rPr>
        <w:footnoteReference w:id="3"/>
      </w:r>
      <w:r w:rsidR="00EB6C05" w:rsidRPr="00B048B3">
        <w:rPr>
          <w:rFonts w:ascii="Garamond" w:hAnsi="Garamond"/>
          <w:sz w:val="24"/>
          <w:szCs w:val="24"/>
        </w:rPr>
        <w:t>.</w:t>
      </w:r>
      <w:r w:rsidR="00244E71" w:rsidRPr="00B048B3">
        <w:rPr>
          <w:rFonts w:ascii="Garamond" w:hAnsi="Garamond"/>
          <w:sz w:val="24"/>
          <w:szCs w:val="24"/>
        </w:rPr>
        <w:t xml:space="preserve"> Portanto, não é juridicamente possível que, no exercício atual, se identifique que os Decretos questionados extrapolam </w:t>
      </w:r>
      <w:r w:rsidR="00B34627" w:rsidRPr="00B048B3">
        <w:rPr>
          <w:rFonts w:ascii="Garamond" w:hAnsi="Garamond"/>
          <w:sz w:val="24"/>
          <w:szCs w:val="24"/>
        </w:rPr>
        <w:t>os limites previstos no art.</w:t>
      </w:r>
      <w:r w:rsidR="00BF5A9E" w:rsidRPr="00B048B3">
        <w:rPr>
          <w:rFonts w:ascii="Garamond" w:hAnsi="Garamond"/>
          <w:sz w:val="24"/>
          <w:szCs w:val="24"/>
        </w:rPr>
        <w:t xml:space="preserve"> 4º da L</w:t>
      </w:r>
      <w:r w:rsidR="00A60A89" w:rsidRPr="00B048B3">
        <w:rPr>
          <w:rFonts w:ascii="Garamond" w:hAnsi="Garamond"/>
          <w:sz w:val="24"/>
          <w:szCs w:val="24"/>
        </w:rPr>
        <w:t>ei n.º 13.115/2015.</w:t>
      </w:r>
    </w:p>
    <w:p w14:paraId="054F041A" w14:textId="77777777" w:rsidR="00A60A89" w:rsidRPr="00B048B3" w:rsidRDefault="00A60A89" w:rsidP="00BF46DD">
      <w:pPr>
        <w:widowControl w:val="0"/>
        <w:spacing w:line="360" w:lineRule="auto"/>
        <w:ind w:firstLine="1418"/>
        <w:jc w:val="both"/>
        <w:rPr>
          <w:rFonts w:ascii="Garamond" w:hAnsi="Garamond"/>
          <w:sz w:val="24"/>
          <w:szCs w:val="24"/>
        </w:rPr>
      </w:pPr>
    </w:p>
    <w:p w14:paraId="435D1AB5" w14:textId="77777777" w:rsidR="003F7345" w:rsidRPr="00B048B3" w:rsidRDefault="002334BB" w:rsidP="00BF46DD">
      <w:pPr>
        <w:widowControl w:val="0"/>
        <w:spacing w:line="360" w:lineRule="auto"/>
        <w:ind w:firstLine="1418"/>
        <w:jc w:val="both"/>
        <w:rPr>
          <w:rFonts w:ascii="Garamond" w:hAnsi="Garamond"/>
          <w:sz w:val="24"/>
          <w:szCs w:val="24"/>
        </w:rPr>
      </w:pPr>
      <w:r w:rsidRPr="00B048B3">
        <w:rPr>
          <w:rFonts w:ascii="Garamond" w:hAnsi="Garamond"/>
          <w:sz w:val="24"/>
          <w:szCs w:val="24"/>
        </w:rPr>
        <w:t>De todo modo,</w:t>
      </w:r>
      <w:r w:rsidR="003F7345" w:rsidRPr="00B048B3">
        <w:rPr>
          <w:rFonts w:ascii="Garamond" w:hAnsi="Garamond"/>
          <w:sz w:val="24"/>
          <w:szCs w:val="24"/>
        </w:rPr>
        <w:t xml:space="preserve"> a diminuição da arrecadação tributária levou à revisão da meta de resultado primário, o que foi desencadeado pelo Projeto de Lei n.º 5/2015, convertido na Lei n.º 13.199/2015. Isso legitimou a abertura dos créditos suplementares realizados, referendando-os.</w:t>
      </w:r>
    </w:p>
    <w:p w14:paraId="65D6739C" w14:textId="77777777" w:rsidR="003F7345" w:rsidRPr="00B048B3" w:rsidRDefault="003F7345" w:rsidP="00BF46DD">
      <w:pPr>
        <w:widowControl w:val="0"/>
        <w:spacing w:line="360" w:lineRule="auto"/>
        <w:ind w:firstLine="1418"/>
        <w:jc w:val="both"/>
        <w:rPr>
          <w:rFonts w:ascii="Garamond" w:hAnsi="Garamond"/>
          <w:sz w:val="24"/>
          <w:szCs w:val="24"/>
        </w:rPr>
      </w:pPr>
    </w:p>
    <w:p w14:paraId="6F1E0A0D" w14:textId="03F11594" w:rsidR="00385EC3" w:rsidRDefault="00385EC3" w:rsidP="00BF46DD">
      <w:pPr>
        <w:widowControl w:val="0"/>
        <w:spacing w:line="360" w:lineRule="auto"/>
        <w:ind w:firstLine="1418"/>
        <w:jc w:val="both"/>
        <w:rPr>
          <w:rFonts w:ascii="Garamond" w:hAnsi="Garamond"/>
          <w:sz w:val="24"/>
          <w:szCs w:val="24"/>
        </w:rPr>
      </w:pPr>
      <w:r w:rsidRPr="00B048B3">
        <w:rPr>
          <w:rFonts w:ascii="Garamond" w:hAnsi="Garamond"/>
          <w:sz w:val="24"/>
          <w:szCs w:val="24"/>
        </w:rPr>
        <w:t xml:space="preserve">Saliente-se, ainda, que a abertura </w:t>
      </w:r>
      <w:r w:rsidRPr="00B53C65">
        <w:rPr>
          <w:rFonts w:ascii="Garamond" w:hAnsi="Garamond"/>
          <w:sz w:val="24"/>
          <w:szCs w:val="24"/>
        </w:rPr>
        <w:t>de créditos suplementares, na pendência de apreciação pelo Congresso Nacional de projeto de lei alterando a meta de resultado primário</w:t>
      </w:r>
      <w:r w:rsidR="006C150C">
        <w:rPr>
          <w:rFonts w:ascii="Garamond" w:hAnsi="Garamond"/>
          <w:sz w:val="24"/>
          <w:szCs w:val="24"/>
        </w:rPr>
        <w:t xml:space="preserve"> </w:t>
      </w:r>
      <w:r w:rsidRPr="00B53C65">
        <w:rPr>
          <w:rFonts w:ascii="Garamond" w:hAnsi="Garamond"/>
          <w:sz w:val="24"/>
          <w:szCs w:val="24"/>
        </w:rPr>
        <w:t>também ocorreu no exercício de 2009 e o parecer prévio elaborado pelo TCU não fez q</w:t>
      </w:r>
      <w:r w:rsidR="004B3AB3">
        <w:rPr>
          <w:rFonts w:ascii="Garamond" w:hAnsi="Garamond"/>
          <w:sz w:val="24"/>
          <w:szCs w:val="24"/>
        </w:rPr>
        <w:t>ualquer ressalva a essa questão.</w:t>
      </w:r>
    </w:p>
    <w:p w14:paraId="6E748184" w14:textId="77777777" w:rsidR="004335B6" w:rsidRDefault="004335B6" w:rsidP="00BF46DD">
      <w:pPr>
        <w:widowControl w:val="0"/>
        <w:spacing w:line="360" w:lineRule="auto"/>
        <w:ind w:firstLine="1418"/>
        <w:jc w:val="both"/>
        <w:rPr>
          <w:rFonts w:ascii="Garamond" w:hAnsi="Garamond"/>
          <w:sz w:val="24"/>
          <w:szCs w:val="24"/>
        </w:rPr>
      </w:pPr>
    </w:p>
    <w:p w14:paraId="06999B45" w14:textId="77777777" w:rsidR="000B5DA3" w:rsidRDefault="009A27D6" w:rsidP="00BF46DD">
      <w:pPr>
        <w:widowControl w:val="0"/>
        <w:spacing w:line="360" w:lineRule="auto"/>
        <w:ind w:firstLine="1418"/>
        <w:jc w:val="both"/>
        <w:rPr>
          <w:rFonts w:ascii="Garamond" w:hAnsi="Garamond"/>
          <w:sz w:val="24"/>
          <w:szCs w:val="24"/>
        </w:rPr>
      </w:pPr>
      <w:r>
        <w:rPr>
          <w:rFonts w:ascii="Garamond" w:hAnsi="Garamond"/>
          <w:sz w:val="24"/>
          <w:szCs w:val="24"/>
        </w:rPr>
        <w:t xml:space="preserve">Por todas essas razões, conclui-se que a </w:t>
      </w:r>
      <w:r w:rsidRPr="009A27D6">
        <w:rPr>
          <w:rFonts w:ascii="Garamond" w:hAnsi="Garamond"/>
          <w:sz w:val="24"/>
          <w:szCs w:val="24"/>
        </w:rPr>
        <w:t>abertura de créditos suplementares</w:t>
      </w:r>
      <w:r>
        <w:rPr>
          <w:rFonts w:ascii="Garamond" w:hAnsi="Garamond"/>
          <w:sz w:val="24"/>
          <w:szCs w:val="24"/>
        </w:rPr>
        <w:t xml:space="preserve"> em referência ocorreu em estrita observância às dis</w:t>
      </w:r>
      <w:r w:rsidR="000B5DA3">
        <w:rPr>
          <w:rFonts w:ascii="Garamond" w:hAnsi="Garamond"/>
          <w:sz w:val="24"/>
          <w:szCs w:val="24"/>
        </w:rPr>
        <w:t xml:space="preserve">posições </w:t>
      </w:r>
      <w:r w:rsidR="000B5DA3">
        <w:rPr>
          <w:rFonts w:ascii="Garamond" w:hAnsi="Garamond"/>
          <w:sz w:val="24"/>
          <w:szCs w:val="24"/>
        </w:rPr>
        <w:lastRenderedPageBreak/>
        <w:t xml:space="preserve">normativas de regência, não havendo violação </w:t>
      </w:r>
      <w:r w:rsidR="000B5DA3" w:rsidRPr="00B53C65">
        <w:rPr>
          <w:rFonts w:ascii="Garamond" w:hAnsi="Garamond"/>
          <w:sz w:val="24"/>
          <w:szCs w:val="24"/>
        </w:rPr>
        <w:t xml:space="preserve">ao inciso V do art. 167 da </w:t>
      </w:r>
      <w:r w:rsidR="000B5DA3">
        <w:rPr>
          <w:rFonts w:ascii="Garamond" w:hAnsi="Garamond"/>
          <w:sz w:val="24"/>
          <w:szCs w:val="24"/>
        </w:rPr>
        <w:t xml:space="preserve">Constituição da República e ao </w:t>
      </w:r>
      <w:r w:rsidR="000B5DA3" w:rsidRPr="00312CA5">
        <w:rPr>
          <w:rFonts w:ascii="Garamond" w:hAnsi="Garamond"/>
          <w:sz w:val="24"/>
          <w:szCs w:val="24"/>
        </w:rPr>
        <w:t>art. 4º da Lei n.º 13.115/2015</w:t>
      </w:r>
      <w:r w:rsidR="000B5DA3">
        <w:rPr>
          <w:rFonts w:ascii="Garamond" w:hAnsi="Garamond"/>
          <w:sz w:val="24"/>
          <w:szCs w:val="24"/>
        </w:rPr>
        <w:t>.</w:t>
      </w:r>
    </w:p>
    <w:p w14:paraId="4DE65259" w14:textId="77777777" w:rsidR="00731BF5" w:rsidRDefault="00731BF5" w:rsidP="00BF46DD">
      <w:pPr>
        <w:widowControl w:val="0"/>
        <w:spacing w:line="360" w:lineRule="auto"/>
        <w:jc w:val="both"/>
        <w:rPr>
          <w:rFonts w:ascii="Garamond" w:hAnsi="Garamond"/>
          <w:b/>
          <w:sz w:val="24"/>
          <w:szCs w:val="24"/>
        </w:rPr>
      </w:pPr>
    </w:p>
    <w:p w14:paraId="17F20796" w14:textId="77777777" w:rsidR="006C150C" w:rsidRDefault="006C150C" w:rsidP="00BF46DD">
      <w:pPr>
        <w:widowControl w:val="0"/>
        <w:spacing w:line="360" w:lineRule="auto"/>
        <w:jc w:val="both"/>
        <w:rPr>
          <w:rFonts w:ascii="Garamond" w:hAnsi="Garamond"/>
          <w:b/>
          <w:sz w:val="24"/>
          <w:szCs w:val="24"/>
        </w:rPr>
      </w:pPr>
    </w:p>
    <w:p w14:paraId="3B19C482" w14:textId="77777777" w:rsidR="00403FD8" w:rsidRDefault="00A5059A" w:rsidP="00BF46DD">
      <w:pPr>
        <w:widowControl w:val="0"/>
        <w:spacing w:line="360" w:lineRule="auto"/>
        <w:jc w:val="both"/>
        <w:rPr>
          <w:rFonts w:ascii="Garamond" w:hAnsi="Garamond"/>
          <w:sz w:val="24"/>
          <w:szCs w:val="24"/>
        </w:rPr>
      </w:pPr>
      <w:r>
        <w:rPr>
          <w:rFonts w:ascii="Garamond" w:hAnsi="Garamond"/>
          <w:b/>
          <w:sz w:val="24"/>
          <w:szCs w:val="24"/>
        </w:rPr>
        <w:t>II.</w:t>
      </w:r>
      <w:r w:rsidR="005C6EB2">
        <w:rPr>
          <w:rFonts w:ascii="Garamond" w:hAnsi="Garamond"/>
          <w:b/>
          <w:sz w:val="24"/>
          <w:szCs w:val="24"/>
        </w:rPr>
        <w:t>B</w:t>
      </w:r>
      <w:r w:rsidR="004A481D">
        <w:rPr>
          <w:rFonts w:ascii="Garamond" w:hAnsi="Garamond"/>
          <w:b/>
          <w:sz w:val="24"/>
          <w:szCs w:val="24"/>
        </w:rPr>
        <w:t xml:space="preserve">. </w:t>
      </w:r>
      <w:r w:rsidR="004A481D" w:rsidRPr="0063569C">
        <w:rPr>
          <w:rFonts w:ascii="Garamond" w:hAnsi="Garamond"/>
          <w:b/>
          <w:smallCaps/>
          <w:sz w:val="24"/>
          <w:szCs w:val="24"/>
        </w:rPr>
        <w:t xml:space="preserve">A questão das </w:t>
      </w:r>
      <w:r w:rsidR="000A43F5">
        <w:rPr>
          <w:rFonts w:ascii="Garamond" w:hAnsi="Garamond"/>
          <w:b/>
          <w:smallCaps/>
          <w:sz w:val="24"/>
          <w:szCs w:val="24"/>
        </w:rPr>
        <w:t xml:space="preserve">supostas </w:t>
      </w:r>
      <w:r w:rsidR="004A481D" w:rsidRPr="0063569C">
        <w:rPr>
          <w:rFonts w:ascii="Garamond" w:hAnsi="Garamond"/>
          <w:b/>
          <w:smallCaps/>
          <w:sz w:val="24"/>
          <w:szCs w:val="24"/>
        </w:rPr>
        <w:t>contraprestações diferidas ao BNDES, BB e CEF</w:t>
      </w:r>
      <w:r w:rsidR="005E6859">
        <w:rPr>
          <w:rFonts w:ascii="Garamond" w:hAnsi="Garamond"/>
          <w:b/>
          <w:smallCaps/>
          <w:sz w:val="24"/>
          <w:szCs w:val="24"/>
        </w:rPr>
        <w:t xml:space="preserve">: o </w:t>
      </w:r>
      <w:r w:rsidR="00FA3106" w:rsidRPr="00FA3106">
        <w:rPr>
          <w:rFonts w:ascii="Garamond" w:hAnsi="Garamond"/>
          <w:b/>
          <w:smallCaps/>
          <w:sz w:val="24"/>
          <w:szCs w:val="24"/>
        </w:rPr>
        <w:t>fluxo de</w:t>
      </w:r>
      <w:r w:rsidR="00C965AB">
        <w:rPr>
          <w:rFonts w:ascii="Garamond" w:hAnsi="Garamond"/>
          <w:b/>
          <w:smallCaps/>
          <w:sz w:val="24"/>
          <w:szCs w:val="24"/>
        </w:rPr>
        <w:t xml:space="preserve"> caixa para fins de compensação</w:t>
      </w:r>
    </w:p>
    <w:p w14:paraId="66947FD9" w14:textId="77777777" w:rsidR="00E84136" w:rsidRDefault="00E84136" w:rsidP="00BF46DD">
      <w:pPr>
        <w:widowControl w:val="0"/>
        <w:spacing w:line="360" w:lineRule="auto"/>
        <w:ind w:firstLine="1418"/>
        <w:jc w:val="both"/>
        <w:rPr>
          <w:rFonts w:ascii="Garamond" w:hAnsi="Garamond"/>
          <w:b/>
          <w:sz w:val="24"/>
          <w:szCs w:val="24"/>
        </w:rPr>
      </w:pPr>
    </w:p>
    <w:p w14:paraId="69F992C1" w14:textId="77777777" w:rsidR="002E6034" w:rsidRDefault="002E6034" w:rsidP="00BF46DD">
      <w:pPr>
        <w:widowControl w:val="0"/>
        <w:spacing w:line="360" w:lineRule="auto"/>
        <w:ind w:firstLine="1418"/>
        <w:jc w:val="both"/>
        <w:rPr>
          <w:rFonts w:ascii="Garamond" w:hAnsi="Garamond"/>
          <w:sz w:val="24"/>
          <w:szCs w:val="24"/>
        </w:rPr>
      </w:pPr>
      <w:r w:rsidRPr="002E6034">
        <w:rPr>
          <w:rFonts w:ascii="Garamond" w:hAnsi="Garamond"/>
          <w:sz w:val="24"/>
          <w:szCs w:val="24"/>
        </w:rPr>
        <w:t>Os programas sociais viabilizados por meio do fluxo de caixa de compensação que existe</w:t>
      </w:r>
      <w:r w:rsidRPr="00AC0FB0">
        <w:rPr>
          <w:rFonts w:ascii="Garamond" w:hAnsi="Garamond"/>
          <w:sz w:val="24"/>
          <w:szCs w:val="24"/>
        </w:rPr>
        <w:t xml:space="preserve"> entre a União e o Banco Nacional de Desenvolvimento Econômico e Social – BNDES, o Banco do Brasil – BB e a Caixa Econômica Federal – CEF</w:t>
      </w:r>
      <w:r>
        <w:rPr>
          <w:rFonts w:ascii="Garamond" w:hAnsi="Garamond"/>
          <w:sz w:val="24"/>
          <w:szCs w:val="24"/>
        </w:rPr>
        <w:t xml:space="preserve"> são operacionalizados por meio da </w:t>
      </w:r>
      <w:r w:rsidRPr="00401211">
        <w:rPr>
          <w:rFonts w:ascii="Garamond" w:hAnsi="Garamond"/>
          <w:sz w:val="24"/>
          <w:szCs w:val="24"/>
        </w:rPr>
        <w:t>utilização de</w:t>
      </w:r>
      <w:r>
        <w:rPr>
          <w:rFonts w:ascii="Garamond" w:hAnsi="Garamond"/>
          <w:sz w:val="24"/>
          <w:szCs w:val="24"/>
        </w:rPr>
        <w:t xml:space="preserve"> chamadas</w:t>
      </w:r>
      <w:r w:rsidRPr="00401211">
        <w:rPr>
          <w:rFonts w:ascii="Garamond" w:hAnsi="Garamond"/>
          <w:sz w:val="24"/>
          <w:szCs w:val="24"/>
        </w:rPr>
        <w:t xml:space="preserve"> contas de suprimento de fundos</w:t>
      </w:r>
      <w:r>
        <w:rPr>
          <w:rFonts w:ascii="Garamond" w:hAnsi="Garamond"/>
          <w:sz w:val="24"/>
          <w:szCs w:val="24"/>
        </w:rPr>
        <w:t>.</w:t>
      </w:r>
    </w:p>
    <w:p w14:paraId="267FD7AC" w14:textId="77777777" w:rsidR="002E6034" w:rsidRPr="00001844" w:rsidRDefault="002E6034" w:rsidP="00BF46DD">
      <w:pPr>
        <w:widowControl w:val="0"/>
        <w:spacing w:line="360" w:lineRule="auto"/>
        <w:ind w:firstLine="1418"/>
        <w:jc w:val="both"/>
        <w:rPr>
          <w:rFonts w:ascii="Garamond" w:hAnsi="Garamond"/>
          <w:sz w:val="24"/>
          <w:szCs w:val="24"/>
        </w:rPr>
      </w:pPr>
    </w:p>
    <w:p w14:paraId="1181A7FF" w14:textId="77777777" w:rsidR="001421D6" w:rsidRDefault="00ED3216" w:rsidP="00017549">
      <w:pPr>
        <w:widowControl w:val="0"/>
        <w:spacing w:line="360" w:lineRule="auto"/>
        <w:ind w:firstLine="1418"/>
        <w:jc w:val="both"/>
        <w:rPr>
          <w:rFonts w:ascii="Garamond" w:hAnsi="Garamond"/>
          <w:sz w:val="24"/>
          <w:szCs w:val="24"/>
        </w:rPr>
      </w:pPr>
      <w:r w:rsidRPr="00001844">
        <w:rPr>
          <w:rFonts w:ascii="Garamond" w:hAnsi="Garamond"/>
          <w:sz w:val="24"/>
          <w:szCs w:val="24"/>
        </w:rPr>
        <w:t>A relação entre a União e tais entes no suporte à operacionalização de programas sociais é regida pelas regras da subvenção</w:t>
      </w:r>
      <w:r w:rsidR="00017549">
        <w:rPr>
          <w:rFonts w:ascii="Garamond" w:hAnsi="Garamond"/>
          <w:sz w:val="24"/>
          <w:szCs w:val="24"/>
        </w:rPr>
        <w:t xml:space="preserve">, conceituada como o </w:t>
      </w:r>
      <w:r w:rsidR="00017549" w:rsidRPr="00017549">
        <w:rPr>
          <w:rFonts w:ascii="Garamond" w:hAnsi="Garamond"/>
          <w:i/>
          <w:sz w:val="24"/>
          <w:szCs w:val="24"/>
        </w:rPr>
        <w:t>“</w:t>
      </w:r>
      <w:r w:rsidR="001421D6" w:rsidRPr="00017549">
        <w:rPr>
          <w:rFonts w:ascii="Garamond" w:hAnsi="Garamond"/>
          <w:i/>
          <w:sz w:val="24"/>
          <w:szCs w:val="24"/>
        </w:rPr>
        <w:t>o</w:t>
      </w:r>
      <w:r w:rsidR="001421D6" w:rsidRPr="007041CA">
        <w:rPr>
          <w:rFonts w:ascii="Garamond" w:hAnsi="Garamond"/>
          <w:i/>
          <w:sz w:val="24"/>
          <w:szCs w:val="24"/>
        </w:rPr>
        <w:t xml:space="preserve"> auxílio financeiro, previsto no orçamento público, para ajudar entidades públicas ou particulares a desenvolver atividades assistenciais, culturais ou empresarias”</w:t>
      </w:r>
      <w:r w:rsidR="001421D6" w:rsidRPr="007041CA">
        <w:rPr>
          <w:rStyle w:val="FootnoteReference"/>
          <w:rFonts w:ascii="Garamond" w:hAnsi="Garamond"/>
          <w:i/>
          <w:sz w:val="24"/>
          <w:szCs w:val="24"/>
        </w:rPr>
        <w:footnoteReference w:id="4"/>
      </w:r>
      <w:r w:rsidR="001421D6" w:rsidRPr="007041CA">
        <w:rPr>
          <w:rFonts w:ascii="Garamond" w:hAnsi="Garamond"/>
          <w:i/>
          <w:sz w:val="24"/>
          <w:szCs w:val="24"/>
        </w:rPr>
        <w:t>.</w:t>
      </w:r>
    </w:p>
    <w:p w14:paraId="36169231" w14:textId="77777777" w:rsidR="00CC774E" w:rsidRDefault="00CC774E" w:rsidP="00BF46DD">
      <w:pPr>
        <w:widowControl w:val="0"/>
        <w:spacing w:line="360" w:lineRule="auto"/>
        <w:ind w:firstLine="1418"/>
        <w:jc w:val="both"/>
        <w:rPr>
          <w:rFonts w:ascii="Garamond" w:hAnsi="Garamond"/>
          <w:sz w:val="24"/>
          <w:szCs w:val="24"/>
        </w:rPr>
      </w:pPr>
    </w:p>
    <w:p w14:paraId="1AF33041" w14:textId="3F20FAFB" w:rsidR="001421D6" w:rsidRDefault="00534D3A" w:rsidP="00BF46DD">
      <w:pPr>
        <w:widowControl w:val="0"/>
        <w:spacing w:line="360" w:lineRule="auto"/>
        <w:ind w:firstLine="1418"/>
        <w:jc w:val="both"/>
        <w:rPr>
          <w:rFonts w:ascii="Garamond" w:hAnsi="Garamond"/>
          <w:sz w:val="24"/>
          <w:szCs w:val="24"/>
        </w:rPr>
      </w:pPr>
      <w:r>
        <w:rPr>
          <w:rFonts w:ascii="Garamond" w:hAnsi="Garamond"/>
          <w:sz w:val="24"/>
          <w:szCs w:val="24"/>
        </w:rPr>
        <w:t xml:space="preserve">Por essa razão é que existem </w:t>
      </w:r>
      <w:r w:rsidR="00CC774E" w:rsidRPr="00001844">
        <w:rPr>
          <w:rFonts w:ascii="Garamond" w:hAnsi="Garamond"/>
          <w:sz w:val="24"/>
          <w:szCs w:val="24"/>
        </w:rPr>
        <w:t xml:space="preserve">procedimentos </w:t>
      </w:r>
      <w:r w:rsidR="00D8579F">
        <w:rPr>
          <w:rFonts w:ascii="Garamond" w:hAnsi="Garamond"/>
          <w:sz w:val="24"/>
          <w:szCs w:val="24"/>
        </w:rPr>
        <w:t xml:space="preserve">específicos </w:t>
      </w:r>
      <w:r w:rsidR="00CC774E" w:rsidRPr="00001844">
        <w:rPr>
          <w:rFonts w:ascii="Garamond" w:hAnsi="Garamond"/>
          <w:sz w:val="24"/>
          <w:szCs w:val="24"/>
        </w:rPr>
        <w:t>a serem observados para a recomposição dos valores dis</w:t>
      </w:r>
      <w:r w:rsidR="00CC774E">
        <w:rPr>
          <w:rFonts w:ascii="Garamond" w:hAnsi="Garamond"/>
          <w:sz w:val="24"/>
          <w:szCs w:val="24"/>
        </w:rPr>
        <w:t>ponibilizados aos beneficiados.</w:t>
      </w:r>
    </w:p>
    <w:p w14:paraId="7E8EE7E7" w14:textId="77777777" w:rsidR="00401211" w:rsidRDefault="00401211" w:rsidP="00BF46DD">
      <w:pPr>
        <w:widowControl w:val="0"/>
        <w:spacing w:line="360" w:lineRule="auto"/>
        <w:ind w:firstLine="1418"/>
        <w:jc w:val="both"/>
        <w:rPr>
          <w:rFonts w:ascii="Garamond" w:hAnsi="Garamond"/>
          <w:sz w:val="24"/>
          <w:szCs w:val="24"/>
        </w:rPr>
      </w:pPr>
    </w:p>
    <w:p w14:paraId="4B639542" w14:textId="77777777" w:rsidR="00385D88" w:rsidRDefault="00534D3A" w:rsidP="00BF46DD">
      <w:pPr>
        <w:widowControl w:val="0"/>
        <w:spacing w:line="360" w:lineRule="auto"/>
        <w:ind w:firstLine="1418"/>
        <w:jc w:val="both"/>
        <w:rPr>
          <w:rFonts w:ascii="Garamond" w:hAnsi="Garamond"/>
          <w:sz w:val="24"/>
          <w:szCs w:val="24"/>
        </w:rPr>
      </w:pPr>
      <w:r>
        <w:rPr>
          <w:rFonts w:ascii="Garamond" w:hAnsi="Garamond"/>
          <w:sz w:val="24"/>
          <w:szCs w:val="24"/>
        </w:rPr>
        <w:t>Com efeito, o</w:t>
      </w:r>
      <w:r w:rsidR="00401211" w:rsidRPr="00401211">
        <w:rPr>
          <w:rFonts w:ascii="Garamond" w:hAnsi="Garamond"/>
          <w:sz w:val="24"/>
          <w:szCs w:val="24"/>
        </w:rPr>
        <w:t>s programas</w:t>
      </w:r>
      <w:r w:rsidR="00FB55E4">
        <w:rPr>
          <w:rFonts w:ascii="Garamond" w:hAnsi="Garamond"/>
          <w:sz w:val="24"/>
          <w:szCs w:val="24"/>
        </w:rPr>
        <w:t xml:space="preserve"> sociais</w:t>
      </w:r>
      <w:r w:rsidR="00036C1B">
        <w:rPr>
          <w:rFonts w:ascii="Garamond" w:hAnsi="Garamond"/>
          <w:sz w:val="24"/>
          <w:szCs w:val="24"/>
        </w:rPr>
        <w:t xml:space="preserve"> viabilizados por meio do </w:t>
      </w:r>
      <w:r w:rsidR="00036C1B" w:rsidRPr="00AC0FB0">
        <w:rPr>
          <w:rFonts w:ascii="Garamond" w:hAnsi="Garamond"/>
          <w:sz w:val="24"/>
          <w:szCs w:val="24"/>
        </w:rPr>
        <w:t xml:space="preserve">fluxo de caixa </w:t>
      </w:r>
      <w:r w:rsidR="00AC0FB0">
        <w:rPr>
          <w:rFonts w:ascii="Garamond" w:hAnsi="Garamond"/>
          <w:sz w:val="24"/>
          <w:szCs w:val="24"/>
        </w:rPr>
        <w:t xml:space="preserve">de compensação </w:t>
      </w:r>
      <w:r w:rsidR="00444FB6" w:rsidRPr="00AC0FB0">
        <w:rPr>
          <w:rFonts w:ascii="Garamond" w:hAnsi="Garamond"/>
          <w:sz w:val="24"/>
          <w:szCs w:val="24"/>
        </w:rPr>
        <w:t xml:space="preserve">que existe entre a União e </w:t>
      </w:r>
      <w:r w:rsidR="007C7075">
        <w:rPr>
          <w:rFonts w:ascii="Garamond" w:hAnsi="Garamond"/>
          <w:sz w:val="24"/>
          <w:szCs w:val="24"/>
        </w:rPr>
        <w:t xml:space="preserve">o </w:t>
      </w:r>
      <w:r w:rsidR="00AC0FB0" w:rsidRPr="00AC0FB0">
        <w:rPr>
          <w:rFonts w:ascii="Garamond" w:hAnsi="Garamond"/>
          <w:sz w:val="24"/>
          <w:szCs w:val="24"/>
        </w:rPr>
        <w:t xml:space="preserve">BNDES, </w:t>
      </w:r>
      <w:r w:rsidR="007C7075">
        <w:rPr>
          <w:rFonts w:ascii="Garamond" w:hAnsi="Garamond"/>
          <w:sz w:val="24"/>
          <w:szCs w:val="24"/>
        </w:rPr>
        <w:t xml:space="preserve">o </w:t>
      </w:r>
      <w:r w:rsidR="00AC0FB0" w:rsidRPr="00AC0FB0">
        <w:rPr>
          <w:rFonts w:ascii="Garamond" w:hAnsi="Garamond"/>
          <w:sz w:val="24"/>
          <w:szCs w:val="24"/>
        </w:rPr>
        <w:t xml:space="preserve">BB e </w:t>
      </w:r>
      <w:r w:rsidR="007C7075">
        <w:rPr>
          <w:rFonts w:ascii="Garamond" w:hAnsi="Garamond"/>
          <w:sz w:val="24"/>
          <w:szCs w:val="24"/>
        </w:rPr>
        <w:t xml:space="preserve">a </w:t>
      </w:r>
      <w:r w:rsidR="00AC0FB0" w:rsidRPr="00AC0FB0">
        <w:rPr>
          <w:rFonts w:ascii="Garamond" w:hAnsi="Garamond"/>
          <w:sz w:val="24"/>
          <w:szCs w:val="24"/>
        </w:rPr>
        <w:t>CEF</w:t>
      </w:r>
      <w:r w:rsidR="00385D88">
        <w:rPr>
          <w:rFonts w:ascii="Garamond" w:hAnsi="Garamond"/>
          <w:sz w:val="24"/>
          <w:szCs w:val="24"/>
        </w:rPr>
        <w:t xml:space="preserve"> estão operacionalizados por meio da </w:t>
      </w:r>
      <w:r w:rsidR="00401211" w:rsidRPr="00401211">
        <w:rPr>
          <w:rFonts w:ascii="Garamond" w:hAnsi="Garamond"/>
          <w:sz w:val="24"/>
          <w:szCs w:val="24"/>
        </w:rPr>
        <w:t>utilização de</w:t>
      </w:r>
      <w:r w:rsidR="00385D88">
        <w:rPr>
          <w:rFonts w:ascii="Garamond" w:hAnsi="Garamond"/>
          <w:sz w:val="24"/>
          <w:szCs w:val="24"/>
        </w:rPr>
        <w:t xml:space="preserve"> chamadas</w:t>
      </w:r>
      <w:r w:rsidR="00401211" w:rsidRPr="00401211">
        <w:rPr>
          <w:rFonts w:ascii="Garamond" w:hAnsi="Garamond"/>
          <w:sz w:val="24"/>
          <w:szCs w:val="24"/>
        </w:rPr>
        <w:t xml:space="preserve"> contas de suprimento de fundos</w:t>
      </w:r>
      <w:r w:rsidR="00385D88">
        <w:rPr>
          <w:rFonts w:ascii="Garamond" w:hAnsi="Garamond"/>
          <w:sz w:val="24"/>
          <w:szCs w:val="24"/>
        </w:rPr>
        <w:t>.</w:t>
      </w:r>
    </w:p>
    <w:p w14:paraId="4661E70F" w14:textId="77777777" w:rsidR="00385D88" w:rsidRDefault="00385D88" w:rsidP="00BF46DD">
      <w:pPr>
        <w:widowControl w:val="0"/>
        <w:spacing w:line="360" w:lineRule="auto"/>
        <w:ind w:firstLine="1418"/>
        <w:jc w:val="both"/>
        <w:rPr>
          <w:rFonts w:ascii="Garamond" w:hAnsi="Garamond"/>
          <w:sz w:val="24"/>
          <w:szCs w:val="24"/>
        </w:rPr>
      </w:pPr>
    </w:p>
    <w:p w14:paraId="34E9FB5F" w14:textId="77777777" w:rsidR="00F93ADA" w:rsidRPr="00105134" w:rsidRDefault="00F93ADA" w:rsidP="00BF46DD">
      <w:pPr>
        <w:widowControl w:val="0"/>
        <w:spacing w:line="360" w:lineRule="auto"/>
        <w:ind w:firstLine="1418"/>
        <w:jc w:val="both"/>
        <w:rPr>
          <w:rFonts w:ascii="Garamond" w:hAnsi="Garamond"/>
          <w:sz w:val="24"/>
          <w:szCs w:val="24"/>
        </w:rPr>
      </w:pPr>
      <w:r w:rsidRPr="00001844">
        <w:rPr>
          <w:rFonts w:ascii="Garamond" w:hAnsi="Garamond"/>
          <w:sz w:val="24"/>
          <w:szCs w:val="24"/>
        </w:rPr>
        <w:t xml:space="preserve">O procedimento implica a dilação entre a disponibilização dos valores </w:t>
      </w:r>
      <w:r w:rsidRPr="00001844">
        <w:rPr>
          <w:rFonts w:ascii="Garamond" w:hAnsi="Garamond"/>
          <w:sz w:val="24"/>
          <w:szCs w:val="24"/>
        </w:rPr>
        <w:lastRenderedPageBreak/>
        <w:t>e o pagamento de subvenção da União ao ente. Em nenhuma hipótese, mesmo em face de hipotético atraso nesse pagamento após a apuração e liquidação de valores, configura-se, juridicamente, um empréstimo ou um financiamento.</w:t>
      </w:r>
    </w:p>
    <w:p w14:paraId="0F5D4BF3" w14:textId="77777777" w:rsidR="00F93ADA" w:rsidRDefault="00F93ADA" w:rsidP="00BF46DD">
      <w:pPr>
        <w:widowControl w:val="0"/>
        <w:spacing w:line="360" w:lineRule="auto"/>
        <w:ind w:firstLine="1418"/>
        <w:jc w:val="both"/>
        <w:rPr>
          <w:rFonts w:ascii="Garamond" w:hAnsi="Garamond"/>
          <w:sz w:val="24"/>
          <w:szCs w:val="24"/>
        </w:rPr>
      </w:pPr>
    </w:p>
    <w:p w14:paraId="093753FD" w14:textId="77777777" w:rsidR="00401211" w:rsidRDefault="00385D88" w:rsidP="00BF46DD">
      <w:pPr>
        <w:widowControl w:val="0"/>
        <w:spacing w:line="360" w:lineRule="auto"/>
        <w:ind w:firstLine="1418"/>
        <w:jc w:val="both"/>
        <w:rPr>
          <w:rFonts w:ascii="Garamond" w:hAnsi="Garamond"/>
          <w:sz w:val="24"/>
          <w:szCs w:val="24"/>
        </w:rPr>
      </w:pPr>
      <w:r>
        <w:rPr>
          <w:rFonts w:ascii="Garamond" w:hAnsi="Garamond"/>
          <w:sz w:val="24"/>
          <w:szCs w:val="24"/>
        </w:rPr>
        <w:t>Trata-se de mecanismo consentâneo</w:t>
      </w:r>
      <w:r w:rsidR="002E6034">
        <w:rPr>
          <w:rFonts w:ascii="Garamond" w:hAnsi="Garamond"/>
          <w:sz w:val="24"/>
          <w:szCs w:val="24"/>
        </w:rPr>
        <w:t xml:space="preserve"> com a </w:t>
      </w:r>
      <w:r w:rsidR="00401211" w:rsidRPr="00401211">
        <w:rPr>
          <w:rFonts w:ascii="Garamond" w:hAnsi="Garamond"/>
          <w:sz w:val="24"/>
          <w:szCs w:val="24"/>
        </w:rPr>
        <w:t>magnitude dos valores envolvidos e da impossibilidade de previsão dos valores a serem sacados</w:t>
      </w:r>
      <w:r w:rsidR="002E6034">
        <w:rPr>
          <w:rFonts w:ascii="Garamond" w:hAnsi="Garamond"/>
          <w:sz w:val="24"/>
          <w:szCs w:val="24"/>
        </w:rPr>
        <w:t xml:space="preserve"> diariamente.</w:t>
      </w:r>
      <w:r w:rsidR="00B70D39">
        <w:rPr>
          <w:rFonts w:ascii="Garamond" w:hAnsi="Garamond"/>
          <w:sz w:val="24"/>
          <w:szCs w:val="24"/>
        </w:rPr>
        <w:t xml:space="preserve"> </w:t>
      </w:r>
      <w:r w:rsidR="00F40C0B">
        <w:rPr>
          <w:rFonts w:ascii="Garamond" w:hAnsi="Garamond"/>
          <w:sz w:val="24"/>
          <w:szCs w:val="24"/>
        </w:rPr>
        <w:t>Portanto, foi</w:t>
      </w:r>
      <w:r w:rsidR="00B70D39">
        <w:rPr>
          <w:rFonts w:ascii="Garamond" w:hAnsi="Garamond"/>
          <w:sz w:val="24"/>
          <w:szCs w:val="24"/>
        </w:rPr>
        <w:t xml:space="preserve"> o próprio interesse público que demandou a existência do referido mecanismo</w:t>
      </w:r>
      <w:r w:rsidR="00FA69A9">
        <w:rPr>
          <w:rFonts w:ascii="Garamond" w:hAnsi="Garamond"/>
          <w:sz w:val="24"/>
          <w:szCs w:val="24"/>
        </w:rPr>
        <w:t>.</w:t>
      </w:r>
    </w:p>
    <w:p w14:paraId="2A9DD8EB" w14:textId="77777777" w:rsidR="00561E51" w:rsidRDefault="00561E51" w:rsidP="00BF46DD">
      <w:pPr>
        <w:widowControl w:val="0"/>
        <w:spacing w:line="360" w:lineRule="auto"/>
        <w:ind w:firstLine="1418"/>
        <w:jc w:val="both"/>
        <w:rPr>
          <w:rFonts w:ascii="Garamond" w:hAnsi="Garamond"/>
          <w:sz w:val="24"/>
          <w:szCs w:val="24"/>
        </w:rPr>
      </w:pPr>
    </w:p>
    <w:p w14:paraId="04977835" w14:textId="77777777" w:rsidR="00B94711" w:rsidRDefault="00B94711" w:rsidP="00BF46DD">
      <w:pPr>
        <w:widowControl w:val="0"/>
        <w:spacing w:line="360" w:lineRule="auto"/>
        <w:ind w:firstLine="1418"/>
        <w:jc w:val="both"/>
        <w:rPr>
          <w:rFonts w:ascii="Garamond" w:hAnsi="Garamond"/>
          <w:sz w:val="24"/>
          <w:szCs w:val="24"/>
        </w:rPr>
      </w:pPr>
      <w:r>
        <w:rPr>
          <w:rFonts w:ascii="Garamond" w:hAnsi="Garamond"/>
          <w:sz w:val="24"/>
          <w:szCs w:val="24"/>
        </w:rPr>
        <w:t>Além do mais, o adiantamento de valores é prática vedada. Portanto, apenas depois de preenchidos determinados requisitos – como a concessão da subvenção ao beneficiário e a liquidação dos valores dispendidos em determinado período – é que, juridicamente, é possível o repasse.</w:t>
      </w:r>
    </w:p>
    <w:p w14:paraId="41EB2BA5" w14:textId="77777777" w:rsidR="00B94711" w:rsidRDefault="00B94711" w:rsidP="00BF46DD">
      <w:pPr>
        <w:widowControl w:val="0"/>
        <w:spacing w:line="360" w:lineRule="auto"/>
        <w:ind w:firstLine="1418"/>
        <w:jc w:val="both"/>
        <w:rPr>
          <w:rFonts w:ascii="Garamond" w:hAnsi="Garamond"/>
          <w:sz w:val="24"/>
          <w:szCs w:val="24"/>
        </w:rPr>
      </w:pPr>
    </w:p>
    <w:p w14:paraId="75F64117" w14:textId="52D58384" w:rsidR="007335D3" w:rsidRDefault="00561E51" w:rsidP="00BF46DD">
      <w:pPr>
        <w:widowControl w:val="0"/>
        <w:spacing w:line="360" w:lineRule="auto"/>
        <w:ind w:firstLine="1418"/>
        <w:jc w:val="both"/>
        <w:rPr>
          <w:rFonts w:ascii="Garamond" w:hAnsi="Garamond"/>
          <w:sz w:val="24"/>
          <w:szCs w:val="24"/>
        </w:rPr>
      </w:pPr>
      <w:r>
        <w:rPr>
          <w:rFonts w:ascii="Garamond" w:hAnsi="Garamond"/>
          <w:sz w:val="24"/>
          <w:szCs w:val="24"/>
        </w:rPr>
        <w:t>Não se trata, portanto, de</w:t>
      </w:r>
      <w:r w:rsidR="00854123">
        <w:rPr>
          <w:rFonts w:ascii="Garamond" w:hAnsi="Garamond"/>
          <w:sz w:val="24"/>
          <w:szCs w:val="24"/>
        </w:rPr>
        <w:t xml:space="preserve"> operação de cr</w:t>
      </w:r>
      <w:r w:rsidR="00C538CE">
        <w:rPr>
          <w:rFonts w:ascii="Garamond" w:hAnsi="Garamond"/>
          <w:sz w:val="24"/>
          <w:szCs w:val="24"/>
        </w:rPr>
        <w:t xml:space="preserve">édito </w:t>
      </w:r>
      <w:r>
        <w:rPr>
          <w:rFonts w:ascii="Garamond" w:hAnsi="Garamond"/>
          <w:sz w:val="24"/>
          <w:szCs w:val="24"/>
        </w:rPr>
        <w:t xml:space="preserve">a que se refere </w:t>
      </w:r>
      <w:r w:rsidR="007335D3" w:rsidRPr="007335D3">
        <w:rPr>
          <w:rFonts w:ascii="Garamond" w:hAnsi="Garamond"/>
          <w:sz w:val="24"/>
          <w:szCs w:val="24"/>
        </w:rPr>
        <w:t>o art. 29, inciso III, da</w:t>
      </w:r>
      <w:r w:rsidR="00FA6E2D">
        <w:rPr>
          <w:rFonts w:ascii="Garamond" w:hAnsi="Garamond"/>
          <w:sz w:val="24"/>
          <w:szCs w:val="24"/>
        </w:rPr>
        <w:t xml:space="preserve"> Lei complementar n.º 101/2000</w:t>
      </w:r>
      <w:r w:rsidR="007335D3" w:rsidRPr="007335D3">
        <w:rPr>
          <w:rFonts w:ascii="Garamond" w:hAnsi="Garamond"/>
          <w:sz w:val="24"/>
          <w:szCs w:val="24"/>
        </w:rPr>
        <w:t xml:space="preserve">, bem como a qualquer das hipóteses </w:t>
      </w:r>
      <w:r w:rsidR="00D8579F">
        <w:rPr>
          <w:rFonts w:ascii="Garamond" w:hAnsi="Garamond"/>
          <w:sz w:val="24"/>
          <w:szCs w:val="24"/>
        </w:rPr>
        <w:t>equiparadas</w:t>
      </w:r>
      <w:r w:rsidR="007335D3" w:rsidRPr="007335D3">
        <w:rPr>
          <w:rFonts w:ascii="Garamond" w:hAnsi="Garamond"/>
          <w:sz w:val="24"/>
          <w:szCs w:val="24"/>
        </w:rPr>
        <w:t>, mas</w:t>
      </w:r>
      <w:r w:rsidR="00E35904">
        <w:rPr>
          <w:rFonts w:ascii="Garamond" w:hAnsi="Garamond"/>
          <w:sz w:val="24"/>
          <w:szCs w:val="24"/>
        </w:rPr>
        <w:t xml:space="preserve"> apenas a uma remuneração bilateral </w:t>
      </w:r>
      <w:r w:rsidR="007335D3" w:rsidRPr="007335D3">
        <w:rPr>
          <w:rFonts w:ascii="Garamond" w:hAnsi="Garamond"/>
          <w:sz w:val="24"/>
          <w:szCs w:val="24"/>
        </w:rPr>
        <w:t>do dinheiro que se administrou por meio do fluxo de caixa</w:t>
      </w:r>
      <w:r w:rsidR="00E35904">
        <w:rPr>
          <w:rFonts w:ascii="Garamond" w:hAnsi="Garamond"/>
          <w:sz w:val="24"/>
          <w:szCs w:val="24"/>
        </w:rPr>
        <w:t>.</w:t>
      </w:r>
    </w:p>
    <w:p w14:paraId="032BFBA2" w14:textId="77777777" w:rsidR="008D0446" w:rsidRDefault="008D0446" w:rsidP="00BF46DD">
      <w:pPr>
        <w:widowControl w:val="0"/>
        <w:spacing w:line="360" w:lineRule="auto"/>
        <w:ind w:firstLine="1418"/>
        <w:jc w:val="both"/>
        <w:rPr>
          <w:rFonts w:ascii="Garamond" w:hAnsi="Garamond"/>
          <w:sz w:val="24"/>
          <w:szCs w:val="24"/>
        </w:rPr>
      </w:pPr>
    </w:p>
    <w:p w14:paraId="49611519" w14:textId="77777777" w:rsidR="00293F3E" w:rsidRPr="00293F3E" w:rsidRDefault="00E35904" w:rsidP="00BF46DD">
      <w:pPr>
        <w:widowControl w:val="0"/>
        <w:spacing w:line="360" w:lineRule="auto"/>
        <w:ind w:firstLine="1418"/>
        <w:jc w:val="both"/>
        <w:rPr>
          <w:rFonts w:ascii="Garamond" w:hAnsi="Garamond"/>
          <w:sz w:val="24"/>
          <w:szCs w:val="24"/>
        </w:rPr>
      </w:pPr>
      <w:r>
        <w:rPr>
          <w:rFonts w:ascii="Garamond" w:hAnsi="Garamond"/>
          <w:sz w:val="24"/>
          <w:szCs w:val="24"/>
        </w:rPr>
        <w:t>Com efeito</w:t>
      </w:r>
      <w:r w:rsidR="008D0446">
        <w:rPr>
          <w:rFonts w:ascii="Garamond" w:hAnsi="Garamond"/>
          <w:sz w:val="24"/>
          <w:szCs w:val="24"/>
        </w:rPr>
        <w:t>,</w:t>
      </w:r>
      <w:r w:rsidR="00293F3E">
        <w:rPr>
          <w:rFonts w:ascii="Garamond" w:hAnsi="Garamond"/>
          <w:sz w:val="24"/>
          <w:szCs w:val="24"/>
        </w:rPr>
        <w:t xml:space="preserve"> </w:t>
      </w:r>
      <w:r w:rsidR="00293F3E" w:rsidRPr="000266C2">
        <w:rPr>
          <w:rFonts w:ascii="Garamond" w:hAnsi="Garamond"/>
          <w:sz w:val="24"/>
          <w:szCs w:val="24"/>
        </w:rPr>
        <w:t>a Resolução n.º 43/2001 do Senado Federal</w:t>
      </w:r>
      <w:r>
        <w:rPr>
          <w:rFonts w:ascii="Garamond" w:hAnsi="Garamond"/>
          <w:sz w:val="24"/>
          <w:szCs w:val="24"/>
        </w:rPr>
        <w:t xml:space="preserve"> – </w:t>
      </w:r>
      <w:r w:rsidR="00293F3E" w:rsidRPr="000266C2">
        <w:rPr>
          <w:rFonts w:ascii="Garamond" w:hAnsi="Garamond"/>
          <w:sz w:val="24"/>
          <w:szCs w:val="24"/>
        </w:rPr>
        <w:t>que dispõe sobre as operações de crédito interno e externo dos Estados, do Distrito Federal e dos Municípios</w:t>
      </w:r>
      <w:r>
        <w:rPr>
          <w:rFonts w:ascii="Garamond" w:hAnsi="Garamond"/>
          <w:sz w:val="24"/>
          <w:szCs w:val="24"/>
        </w:rPr>
        <w:t xml:space="preserve"> – </w:t>
      </w:r>
      <w:r w:rsidR="00B1712E">
        <w:rPr>
          <w:rFonts w:ascii="Garamond" w:hAnsi="Garamond"/>
          <w:sz w:val="24"/>
          <w:szCs w:val="24"/>
        </w:rPr>
        <w:t>conceitua as operações</w:t>
      </w:r>
      <w:r w:rsidR="000266C2">
        <w:rPr>
          <w:rFonts w:ascii="Garamond" w:hAnsi="Garamond"/>
          <w:sz w:val="24"/>
          <w:szCs w:val="24"/>
        </w:rPr>
        <w:t xml:space="preserve"> de crédito</w:t>
      </w:r>
      <w:r w:rsidR="00B1712E">
        <w:rPr>
          <w:rFonts w:ascii="Garamond" w:hAnsi="Garamond"/>
          <w:sz w:val="24"/>
          <w:szCs w:val="24"/>
        </w:rPr>
        <w:t xml:space="preserve"> como</w:t>
      </w:r>
      <w:r w:rsidR="000266C2">
        <w:rPr>
          <w:rFonts w:ascii="Garamond" w:hAnsi="Garamond"/>
          <w:sz w:val="24"/>
          <w:szCs w:val="24"/>
        </w:rPr>
        <w:t xml:space="preserve"> </w:t>
      </w:r>
      <w:r w:rsidR="000266C2" w:rsidRPr="000266C2">
        <w:rPr>
          <w:rFonts w:ascii="Garamond" w:hAnsi="Garamond"/>
          <w:i/>
          <w:sz w:val="24"/>
          <w:szCs w:val="24"/>
        </w:rPr>
        <w:t>“</w:t>
      </w:r>
      <w:r w:rsidR="00293F3E" w:rsidRPr="00293F3E">
        <w:rPr>
          <w:rFonts w:ascii="Garamond" w:hAnsi="Garamond"/>
          <w:i/>
          <w:sz w:val="24"/>
          <w:szCs w:val="24"/>
        </w:rPr>
        <w:t>compromissos assumidos com credores situados no País ou no exterior, em razão de mútuo, abertura de crédito, emissão e aceite de título, aquisição financiada de bens, recebimento antecipado de valores provenientes da venda a termo de bens e serviços, arrendamento mercantil e outras operações assemelhadas, inclusive com o uso de derivativos financeiros</w:t>
      </w:r>
      <w:r w:rsidR="000266C2" w:rsidRPr="000266C2">
        <w:rPr>
          <w:rFonts w:ascii="Garamond" w:hAnsi="Garamond"/>
          <w:i/>
          <w:sz w:val="24"/>
          <w:szCs w:val="24"/>
        </w:rPr>
        <w:t>”</w:t>
      </w:r>
      <w:r w:rsidR="00293F3E" w:rsidRPr="00293F3E">
        <w:rPr>
          <w:rFonts w:ascii="Garamond" w:hAnsi="Garamond"/>
          <w:i/>
          <w:sz w:val="24"/>
          <w:szCs w:val="24"/>
        </w:rPr>
        <w:t>.</w:t>
      </w:r>
    </w:p>
    <w:p w14:paraId="2C73301C" w14:textId="77777777" w:rsidR="00293F3E" w:rsidRDefault="00293F3E" w:rsidP="00BF46DD">
      <w:pPr>
        <w:widowControl w:val="0"/>
        <w:spacing w:line="360" w:lineRule="auto"/>
        <w:ind w:firstLine="1418"/>
        <w:jc w:val="both"/>
        <w:rPr>
          <w:rFonts w:ascii="Garamond" w:hAnsi="Garamond"/>
          <w:sz w:val="24"/>
          <w:szCs w:val="24"/>
        </w:rPr>
      </w:pPr>
    </w:p>
    <w:p w14:paraId="5A096C5A" w14:textId="77777777" w:rsidR="00A568A6" w:rsidRDefault="000266C2" w:rsidP="00721CE4">
      <w:pPr>
        <w:widowControl w:val="0"/>
        <w:spacing w:line="360" w:lineRule="auto"/>
        <w:ind w:firstLine="1418"/>
        <w:jc w:val="both"/>
        <w:rPr>
          <w:rFonts w:ascii="Garamond" w:hAnsi="Garamond"/>
          <w:sz w:val="24"/>
          <w:szCs w:val="24"/>
          <w:highlight w:val="yellow"/>
        </w:rPr>
      </w:pPr>
      <w:r w:rsidRPr="00E80FDD">
        <w:rPr>
          <w:rFonts w:ascii="Garamond" w:hAnsi="Garamond"/>
          <w:sz w:val="24"/>
          <w:szCs w:val="24"/>
        </w:rPr>
        <w:t>Depreende-se, portanto, que</w:t>
      </w:r>
      <w:r w:rsidR="00E80FDD" w:rsidRPr="00E80FDD">
        <w:rPr>
          <w:rFonts w:ascii="Garamond" w:hAnsi="Garamond"/>
          <w:sz w:val="24"/>
          <w:szCs w:val="24"/>
        </w:rPr>
        <w:t xml:space="preserve"> o passivo contábil de entes públicos não está inserto na noção de </w:t>
      </w:r>
      <w:r w:rsidR="00E80FDD">
        <w:rPr>
          <w:rFonts w:ascii="Garamond" w:hAnsi="Garamond"/>
          <w:sz w:val="24"/>
          <w:szCs w:val="24"/>
        </w:rPr>
        <w:t>operação</w:t>
      </w:r>
      <w:r w:rsidR="00E80FDD" w:rsidRPr="000266C2">
        <w:rPr>
          <w:rFonts w:ascii="Garamond" w:hAnsi="Garamond"/>
          <w:sz w:val="24"/>
          <w:szCs w:val="24"/>
        </w:rPr>
        <w:t xml:space="preserve"> de crédito</w:t>
      </w:r>
      <w:r w:rsidR="00E80FDD">
        <w:rPr>
          <w:rFonts w:ascii="Garamond" w:hAnsi="Garamond"/>
          <w:sz w:val="24"/>
          <w:szCs w:val="24"/>
        </w:rPr>
        <w:t>.</w:t>
      </w:r>
      <w:r w:rsidR="00450A48">
        <w:rPr>
          <w:rFonts w:ascii="Garamond" w:hAnsi="Garamond"/>
          <w:sz w:val="24"/>
          <w:szCs w:val="24"/>
        </w:rPr>
        <w:t xml:space="preserve"> Em outras palavras, </w:t>
      </w:r>
      <w:r w:rsidR="00A568A6">
        <w:rPr>
          <w:rFonts w:ascii="Garamond" w:hAnsi="Garamond"/>
          <w:sz w:val="24"/>
          <w:szCs w:val="24"/>
        </w:rPr>
        <w:t xml:space="preserve">não é operação de </w:t>
      </w:r>
      <w:r w:rsidR="00A568A6">
        <w:rPr>
          <w:rFonts w:ascii="Garamond" w:hAnsi="Garamond"/>
          <w:sz w:val="24"/>
          <w:szCs w:val="24"/>
        </w:rPr>
        <w:lastRenderedPageBreak/>
        <w:t>crédito o nascimento de obrigações decorrentes de eventual</w:t>
      </w:r>
      <w:r w:rsidR="00CE64A9">
        <w:rPr>
          <w:rFonts w:ascii="Garamond" w:hAnsi="Garamond"/>
          <w:sz w:val="24"/>
          <w:szCs w:val="24"/>
        </w:rPr>
        <w:t xml:space="preserve"> </w:t>
      </w:r>
      <w:r w:rsidR="00A8137C" w:rsidRPr="00CE64A9">
        <w:rPr>
          <w:rFonts w:ascii="Garamond" w:hAnsi="Garamond"/>
          <w:sz w:val="24"/>
          <w:szCs w:val="24"/>
        </w:rPr>
        <w:t xml:space="preserve">inadimplemento de obrigações contratuais, como </w:t>
      </w:r>
      <w:r w:rsidR="00333782">
        <w:rPr>
          <w:rFonts w:ascii="Garamond" w:hAnsi="Garamond"/>
          <w:sz w:val="24"/>
          <w:szCs w:val="24"/>
        </w:rPr>
        <w:t>o diferimento no repasse</w:t>
      </w:r>
      <w:r w:rsidR="00A8137C" w:rsidRPr="00CE64A9">
        <w:rPr>
          <w:rFonts w:ascii="Garamond" w:hAnsi="Garamond"/>
          <w:sz w:val="24"/>
          <w:szCs w:val="24"/>
        </w:rPr>
        <w:t xml:space="preserve"> de recursos para o pagamento de prestações sociais pelos bancos públicos</w:t>
      </w:r>
      <w:r w:rsidR="00A8137C" w:rsidRPr="00E0583B">
        <w:rPr>
          <w:rFonts w:ascii="Garamond" w:hAnsi="Garamond"/>
          <w:sz w:val="24"/>
          <w:szCs w:val="24"/>
        </w:rPr>
        <w:t xml:space="preserve">. </w:t>
      </w:r>
      <w:r w:rsidR="00E0583B" w:rsidRPr="00E0583B">
        <w:rPr>
          <w:rFonts w:ascii="Garamond" w:hAnsi="Garamond"/>
          <w:sz w:val="24"/>
          <w:szCs w:val="24"/>
        </w:rPr>
        <w:t>Nesse</w:t>
      </w:r>
      <w:r w:rsidR="00E0583B">
        <w:rPr>
          <w:rFonts w:ascii="Garamond" w:hAnsi="Garamond"/>
          <w:sz w:val="24"/>
          <w:szCs w:val="24"/>
        </w:rPr>
        <w:t xml:space="preserve"> sentido é o entendimento de</w:t>
      </w:r>
      <w:r w:rsidR="009D0265">
        <w:rPr>
          <w:rFonts w:ascii="Garamond" w:hAnsi="Garamond"/>
          <w:sz w:val="24"/>
          <w:szCs w:val="24"/>
        </w:rPr>
        <w:t xml:space="preserve"> </w:t>
      </w:r>
      <w:r w:rsidR="009D0265" w:rsidRPr="009D0265">
        <w:rPr>
          <w:rFonts w:ascii="Garamond" w:hAnsi="Garamond"/>
          <w:sz w:val="24"/>
          <w:szCs w:val="24"/>
        </w:rPr>
        <w:t xml:space="preserve">Ricardo </w:t>
      </w:r>
      <w:proofErr w:type="spellStart"/>
      <w:r w:rsidR="009D0265" w:rsidRPr="009D0265">
        <w:rPr>
          <w:rFonts w:ascii="Garamond" w:hAnsi="Garamond"/>
          <w:sz w:val="24"/>
          <w:szCs w:val="24"/>
        </w:rPr>
        <w:t>Lodi</w:t>
      </w:r>
      <w:proofErr w:type="spellEnd"/>
      <w:r w:rsidR="009D0265" w:rsidRPr="009D0265">
        <w:rPr>
          <w:rFonts w:ascii="Garamond" w:hAnsi="Garamond"/>
          <w:sz w:val="24"/>
          <w:szCs w:val="24"/>
        </w:rPr>
        <w:t xml:space="preserve"> Ribeiro</w:t>
      </w:r>
      <w:r w:rsidR="009D0265">
        <w:rPr>
          <w:rFonts w:ascii="Garamond" w:hAnsi="Garamond"/>
          <w:sz w:val="24"/>
          <w:szCs w:val="24"/>
        </w:rPr>
        <w:t>, para o qual:</w:t>
      </w:r>
    </w:p>
    <w:p w14:paraId="368E8BCB" w14:textId="77777777" w:rsidR="00A71F9F" w:rsidRDefault="00A71F9F" w:rsidP="00BF46DD">
      <w:pPr>
        <w:widowControl w:val="0"/>
        <w:ind w:left="1418"/>
        <w:jc w:val="both"/>
        <w:rPr>
          <w:rFonts w:ascii="Garamond" w:hAnsi="Garamond"/>
        </w:rPr>
      </w:pPr>
    </w:p>
    <w:p w14:paraId="1595AF15" w14:textId="77777777" w:rsidR="00A8137C" w:rsidRPr="009D0265" w:rsidRDefault="00A8137C" w:rsidP="00BF46DD">
      <w:pPr>
        <w:widowControl w:val="0"/>
        <w:ind w:left="1418"/>
        <w:jc w:val="both"/>
        <w:rPr>
          <w:rFonts w:ascii="Garamond" w:hAnsi="Garamond"/>
        </w:rPr>
      </w:pPr>
      <w:r w:rsidRPr="009D0265">
        <w:rPr>
          <w:rFonts w:ascii="Garamond" w:hAnsi="Garamond"/>
        </w:rPr>
        <w:t>Não se pode confundir operação de crédito, que tem um regramento jurídico próprio, inclusive quanto à vedação contida no artigo 36 da LRF, com o nascimento de um crédito em decorrência de um inadimplemento contratual, que, obviamente, não sofre as mesmas restrições. A União, como qualquer outro contratante, deve responder pelo inadimplemento das obrigações por ela assumidas com as instituições financeiras que contrata, ainda que seja controladora dessas entidades.</w:t>
      </w:r>
      <w:r w:rsidR="00A610BF">
        <w:rPr>
          <w:rStyle w:val="FootnoteReference"/>
          <w:rFonts w:ascii="Garamond" w:hAnsi="Garamond"/>
        </w:rPr>
        <w:footnoteReference w:id="5"/>
      </w:r>
    </w:p>
    <w:p w14:paraId="2A6A8548" w14:textId="77777777" w:rsidR="00A8137C" w:rsidRDefault="00A8137C" w:rsidP="00BF46DD">
      <w:pPr>
        <w:widowControl w:val="0"/>
        <w:spacing w:line="360" w:lineRule="auto"/>
        <w:ind w:firstLine="1418"/>
        <w:jc w:val="both"/>
        <w:rPr>
          <w:rFonts w:ascii="Garamond" w:hAnsi="Garamond"/>
          <w:sz w:val="24"/>
          <w:szCs w:val="24"/>
        </w:rPr>
      </w:pPr>
    </w:p>
    <w:p w14:paraId="5387EE07" w14:textId="77777777" w:rsidR="00C763CB" w:rsidRDefault="00A0587B" w:rsidP="00BF46DD">
      <w:pPr>
        <w:widowControl w:val="0"/>
        <w:spacing w:line="360" w:lineRule="auto"/>
        <w:ind w:firstLine="1418"/>
        <w:jc w:val="both"/>
        <w:rPr>
          <w:rFonts w:ascii="Garamond" w:hAnsi="Garamond"/>
          <w:sz w:val="24"/>
          <w:szCs w:val="24"/>
        </w:rPr>
      </w:pPr>
      <w:r>
        <w:rPr>
          <w:rFonts w:ascii="Garamond" w:hAnsi="Garamond"/>
          <w:sz w:val="24"/>
          <w:szCs w:val="24"/>
        </w:rPr>
        <w:t>A</w:t>
      </w:r>
      <w:r w:rsidR="00D00485">
        <w:rPr>
          <w:rFonts w:ascii="Garamond" w:hAnsi="Garamond"/>
          <w:sz w:val="24"/>
          <w:szCs w:val="24"/>
        </w:rPr>
        <w:t>fasta</w:t>
      </w:r>
      <w:r>
        <w:rPr>
          <w:rFonts w:ascii="Garamond" w:hAnsi="Garamond"/>
          <w:sz w:val="24"/>
          <w:szCs w:val="24"/>
        </w:rPr>
        <w:t>-se</w:t>
      </w:r>
      <w:r w:rsidR="00D00485">
        <w:rPr>
          <w:rFonts w:ascii="Garamond" w:hAnsi="Garamond"/>
          <w:sz w:val="24"/>
          <w:szCs w:val="24"/>
        </w:rPr>
        <w:t xml:space="preserve">, portanto, a incidência do art. 36 da Lei complementar n.º 101/2000, </w:t>
      </w:r>
      <w:r w:rsidR="007C7075">
        <w:rPr>
          <w:rFonts w:ascii="Garamond" w:hAnsi="Garamond"/>
          <w:sz w:val="24"/>
          <w:szCs w:val="24"/>
        </w:rPr>
        <w:t xml:space="preserve">o qual veda a </w:t>
      </w:r>
      <w:r w:rsidRPr="00A0587B">
        <w:rPr>
          <w:rFonts w:ascii="Garamond" w:hAnsi="Garamond"/>
          <w:sz w:val="24"/>
          <w:szCs w:val="24"/>
        </w:rPr>
        <w:t>operação de crédito entre uma instituição financeira estatal e o ente da Federação que a controle, na qualidade de beneficiário do empréstimo.</w:t>
      </w:r>
      <w:r w:rsidR="00C763CB">
        <w:rPr>
          <w:rFonts w:ascii="Garamond" w:hAnsi="Garamond"/>
          <w:sz w:val="24"/>
          <w:szCs w:val="24"/>
        </w:rPr>
        <w:t xml:space="preserve"> </w:t>
      </w:r>
    </w:p>
    <w:p w14:paraId="20C35857" w14:textId="77777777" w:rsidR="00C763CB" w:rsidRDefault="00C763CB" w:rsidP="00BF46DD">
      <w:pPr>
        <w:widowControl w:val="0"/>
        <w:spacing w:line="360" w:lineRule="auto"/>
        <w:ind w:firstLine="1418"/>
        <w:jc w:val="both"/>
        <w:rPr>
          <w:rFonts w:ascii="Garamond" w:hAnsi="Garamond"/>
          <w:sz w:val="24"/>
          <w:szCs w:val="24"/>
        </w:rPr>
      </w:pPr>
    </w:p>
    <w:p w14:paraId="0120B443" w14:textId="3B448A42" w:rsidR="00C763CB" w:rsidRDefault="00C763CB" w:rsidP="00BF46DD">
      <w:pPr>
        <w:widowControl w:val="0"/>
        <w:spacing w:line="360" w:lineRule="auto"/>
        <w:ind w:firstLine="1418"/>
        <w:jc w:val="both"/>
        <w:rPr>
          <w:rFonts w:ascii="Garamond" w:hAnsi="Garamond"/>
          <w:sz w:val="24"/>
          <w:szCs w:val="24"/>
        </w:rPr>
      </w:pPr>
      <w:r>
        <w:rPr>
          <w:rFonts w:ascii="Garamond" w:hAnsi="Garamond"/>
          <w:sz w:val="24"/>
          <w:szCs w:val="24"/>
        </w:rPr>
        <w:t xml:space="preserve">Referida restrição visa </w:t>
      </w:r>
      <w:r w:rsidRPr="005D38EE">
        <w:rPr>
          <w:rFonts w:ascii="Garamond" w:hAnsi="Garamond"/>
          <w:sz w:val="24"/>
          <w:szCs w:val="24"/>
        </w:rPr>
        <w:t>impedir práticas de alavancagem financeira</w:t>
      </w:r>
      <w:r>
        <w:rPr>
          <w:rFonts w:ascii="Garamond" w:hAnsi="Garamond"/>
          <w:sz w:val="24"/>
          <w:szCs w:val="24"/>
        </w:rPr>
        <w:t xml:space="preserve">, o que pode levar a situações de </w:t>
      </w:r>
      <w:r w:rsidRPr="005D38EE">
        <w:rPr>
          <w:rFonts w:ascii="Garamond" w:hAnsi="Garamond"/>
          <w:sz w:val="24"/>
          <w:szCs w:val="24"/>
        </w:rPr>
        <w:t>crescimento acelerado e artificial da dívida pública, o que não se aplica</w:t>
      </w:r>
      <w:r w:rsidR="00B17465">
        <w:rPr>
          <w:rFonts w:ascii="Garamond" w:hAnsi="Garamond"/>
          <w:sz w:val="24"/>
          <w:szCs w:val="24"/>
        </w:rPr>
        <w:t xml:space="preserve"> ao caso em exame</w:t>
      </w:r>
      <w:r w:rsidR="008A6038">
        <w:rPr>
          <w:rFonts w:ascii="Garamond" w:hAnsi="Garamond"/>
          <w:sz w:val="24"/>
          <w:szCs w:val="24"/>
        </w:rPr>
        <w:t xml:space="preserve">, no qual não houve </w:t>
      </w:r>
      <w:r w:rsidRPr="005D38EE">
        <w:rPr>
          <w:rFonts w:ascii="Garamond" w:hAnsi="Garamond"/>
          <w:sz w:val="24"/>
          <w:szCs w:val="24"/>
        </w:rPr>
        <w:t xml:space="preserve">aumento </w:t>
      </w:r>
      <w:r w:rsidR="00D8579F">
        <w:rPr>
          <w:rFonts w:ascii="Garamond" w:hAnsi="Garamond"/>
          <w:sz w:val="24"/>
          <w:szCs w:val="24"/>
        </w:rPr>
        <w:t>do endividamento da União</w:t>
      </w:r>
      <w:r w:rsidRPr="005D38EE">
        <w:rPr>
          <w:rFonts w:ascii="Garamond" w:hAnsi="Garamond"/>
          <w:sz w:val="24"/>
          <w:szCs w:val="24"/>
        </w:rPr>
        <w:t>.</w:t>
      </w:r>
    </w:p>
    <w:p w14:paraId="5EB019B9" w14:textId="77777777" w:rsidR="00C763CB" w:rsidRDefault="00C763CB" w:rsidP="00BF46DD">
      <w:pPr>
        <w:widowControl w:val="0"/>
        <w:spacing w:line="360" w:lineRule="auto"/>
        <w:ind w:firstLine="1418"/>
        <w:jc w:val="both"/>
        <w:rPr>
          <w:rFonts w:ascii="Garamond" w:hAnsi="Garamond"/>
          <w:sz w:val="24"/>
          <w:szCs w:val="24"/>
        </w:rPr>
      </w:pPr>
    </w:p>
    <w:p w14:paraId="24D7AE91" w14:textId="36EE83AB" w:rsidR="003964C8" w:rsidRDefault="007C7075" w:rsidP="00BF46DD">
      <w:pPr>
        <w:widowControl w:val="0"/>
        <w:spacing w:line="360" w:lineRule="auto"/>
        <w:ind w:firstLine="1418"/>
        <w:jc w:val="both"/>
        <w:rPr>
          <w:rFonts w:ascii="Garamond" w:hAnsi="Garamond"/>
          <w:sz w:val="24"/>
          <w:szCs w:val="24"/>
        </w:rPr>
      </w:pPr>
      <w:r>
        <w:rPr>
          <w:rFonts w:ascii="Garamond" w:hAnsi="Garamond"/>
          <w:sz w:val="24"/>
          <w:szCs w:val="24"/>
        </w:rPr>
        <w:t>Além do mais, a</w:t>
      </w:r>
      <w:r w:rsidR="00D8579F">
        <w:rPr>
          <w:rFonts w:ascii="Garamond" w:hAnsi="Garamond"/>
          <w:sz w:val="24"/>
          <w:szCs w:val="24"/>
        </w:rPr>
        <w:t xml:space="preserve"> relação entre a União e </w:t>
      </w:r>
      <w:r>
        <w:rPr>
          <w:rFonts w:ascii="Garamond" w:hAnsi="Garamond"/>
          <w:sz w:val="24"/>
          <w:szCs w:val="24"/>
        </w:rPr>
        <w:t xml:space="preserve">o </w:t>
      </w:r>
      <w:r w:rsidRPr="00AC0FB0">
        <w:rPr>
          <w:rFonts w:ascii="Garamond" w:hAnsi="Garamond"/>
          <w:sz w:val="24"/>
          <w:szCs w:val="24"/>
        </w:rPr>
        <w:t xml:space="preserve">BNDES, </w:t>
      </w:r>
      <w:r>
        <w:rPr>
          <w:rFonts w:ascii="Garamond" w:hAnsi="Garamond"/>
          <w:sz w:val="24"/>
          <w:szCs w:val="24"/>
        </w:rPr>
        <w:t xml:space="preserve">o </w:t>
      </w:r>
      <w:r w:rsidRPr="00AC0FB0">
        <w:rPr>
          <w:rFonts w:ascii="Garamond" w:hAnsi="Garamond"/>
          <w:sz w:val="24"/>
          <w:szCs w:val="24"/>
        </w:rPr>
        <w:t xml:space="preserve">BB e </w:t>
      </w:r>
      <w:r>
        <w:rPr>
          <w:rFonts w:ascii="Garamond" w:hAnsi="Garamond"/>
          <w:sz w:val="24"/>
          <w:szCs w:val="24"/>
        </w:rPr>
        <w:t xml:space="preserve">a </w:t>
      </w:r>
      <w:r w:rsidRPr="00AC0FB0">
        <w:rPr>
          <w:rFonts w:ascii="Garamond" w:hAnsi="Garamond"/>
          <w:sz w:val="24"/>
          <w:szCs w:val="24"/>
        </w:rPr>
        <w:t>CEF</w:t>
      </w:r>
      <w:r>
        <w:rPr>
          <w:rFonts w:ascii="Garamond" w:hAnsi="Garamond"/>
          <w:sz w:val="24"/>
          <w:szCs w:val="24"/>
        </w:rPr>
        <w:t xml:space="preserve"> </w:t>
      </w:r>
      <w:r w:rsidR="00D8579F">
        <w:rPr>
          <w:rFonts w:ascii="Garamond" w:hAnsi="Garamond"/>
          <w:sz w:val="24"/>
          <w:szCs w:val="24"/>
        </w:rPr>
        <w:t xml:space="preserve">não é regida por um </w:t>
      </w:r>
      <w:r w:rsidR="003964C8">
        <w:rPr>
          <w:rFonts w:ascii="Garamond" w:hAnsi="Garamond"/>
          <w:sz w:val="24"/>
          <w:szCs w:val="24"/>
        </w:rPr>
        <w:t xml:space="preserve">contrato bancário típico, </w:t>
      </w:r>
      <w:r w:rsidR="003964C8" w:rsidRPr="00C3677A">
        <w:rPr>
          <w:rFonts w:ascii="Garamond" w:hAnsi="Garamond"/>
          <w:sz w:val="24"/>
          <w:szCs w:val="24"/>
        </w:rPr>
        <w:t xml:space="preserve">o que </w:t>
      </w:r>
      <w:r w:rsidR="003964C8">
        <w:rPr>
          <w:rFonts w:ascii="Garamond" w:hAnsi="Garamond"/>
          <w:sz w:val="24"/>
          <w:szCs w:val="24"/>
        </w:rPr>
        <w:t>existiria</w:t>
      </w:r>
      <w:r w:rsidR="003964C8" w:rsidRPr="00C3677A">
        <w:rPr>
          <w:rFonts w:ascii="Garamond" w:hAnsi="Garamond"/>
          <w:sz w:val="24"/>
          <w:szCs w:val="24"/>
        </w:rPr>
        <w:t xml:space="preserve"> se houvesse a abertura de um crédito em favor da União ou o preenchimento de alguma das demais hipóteses previstas</w:t>
      </w:r>
      <w:r w:rsidR="003964C8">
        <w:rPr>
          <w:rFonts w:ascii="Garamond" w:hAnsi="Garamond"/>
          <w:sz w:val="24"/>
          <w:szCs w:val="24"/>
        </w:rPr>
        <w:t xml:space="preserve"> no art. 29, inciso III, da </w:t>
      </w:r>
      <w:r w:rsidR="00FA6E2D">
        <w:rPr>
          <w:rFonts w:ascii="Garamond" w:hAnsi="Garamond"/>
          <w:sz w:val="24"/>
          <w:szCs w:val="24"/>
        </w:rPr>
        <w:t>Lei complementar n.º 101/2000</w:t>
      </w:r>
      <w:r w:rsidR="003964C8">
        <w:rPr>
          <w:rFonts w:ascii="Garamond" w:hAnsi="Garamond"/>
          <w:sz w:val="24"/>
          <w:szCs w:val="24"/>
        </w:rPr>
        <w:t>.</w:t>
      </w:r>
    </w:p>
    <w:p w14:paraId="0150C63F" w14:textId="77777777" w:rsidR="003964C8" w:rsidRDefault="003964C8" w:rsidP="00BF46DD">
      <w:pPr>
        <w:widowControl w:val="0"/>
        <w:spacing w:line="360" w:lineRule="auto"/>
        <w:ind w:firstLine="1418"/>
        <w:jc w:val="both"/>
        <w:rPr>
          <w:rFonts w:ascii="Garamond" w:hAnsi="Garamond"/>
          <w:sz w:val="24"/>
          <w:szCs w:val="24"/>
        </w:rPr>
      </w:pPr>
    </w:p>
    <w:p w14:paraId="12D22300" w14:textId="773E05A5" w:rsidR="00616853" w:rsidRPr="00105134" w:rsidRDefault="00D8579F" w:rsidP="00BF46DD">
      <w:pPr>
        <w:widowControl w:val="0"/>
        <w:spacing w:line="360" w:lineRule="auto"/>
        <w:ind w:firstLine="1418"/>
        <w:jc w:val="both"/>
        <w:rPr>
          <w:rFonts w:ascii="Garamond" w:hAnsi="Garamond"/>
          <w:sz w:val="24"/>
          <w:szCs w:val="24"/>
        </w:rPr>
      </w:pPr>
      <w:r>
        <w:rPr>
          <w:rFonts w:ascii="Garamond" w:hAnsi="Garamond"/>
          <w:sz w:val="24"/>
          <w:szCs w:val="24"/>
        </w:rPr>
        <w:t>Além disso</w:t>
      </w:r>
      <w:r w:rsidR="001B0322">
        <w:rPr>
          <w:rFonts w:ascii="Garamond" w:hAnsi="Garamond"/>
          <w:sz w:val="24"/>
          <w:szCs w:val="24"/>
        </w:rPr>
        <w:t>, a</w:t>
      </w:r>
      <w:r w:rsidR="00616853" w:rsidRPr="00105134">
        <w:rPr>
          <w:rFonts w:ascii="Garamond" w:hAnsi="Garamond"/>
          <w:sz w:val="24"/>
          <w:szCs w:val="24"/>
        </w:rPr>
        <w:t xml:space="preserve"> relação entre a União e </w:t>
      </w:r>
      <w:r w:rsidR="00616853">
        <w:rPr>
          <w:rFonts w:ascii="Garamond" w:hAnsi="Garamond"/>
          <w:sz w:val="24"/>
          <w:szCs w:val="24"/>
        </w:rPr>
        <w:t>tais entes</w:t>
      </w:r>
      <w:r w:rsidR="00616853" w:rsidRPr="00105134">
        <w:rPr>
          <w:rFonts w:ascii="Garamond" w:hAnsi="Garamond"/>
          <w:sz w:val="24"/>
          <w:szCs w:val="24"/>
        </w:rPr>
        <w:t xml:space="preserve"> no suporte à operacionalização de programas sociais é regida por</w:t>
      </w:r>
      <w:r w:rsidR="00616853">
        <w:rPr>
          <w:rFonts w:ascii="Garamond" w:hAnsi="Garamond"/>
          <w:sz w:val="24"/>
          <w:szCs w:val="24"/>
        </w:rPr>
        <w:t xml:space="preserve"> nor</w:t>
      </w:r>
      <w:r w:rsidR="001B0322">
        <w:rPr>
          <w:rFonts w:ascii="Garamond" w:hAnsi="Garamond"/>
          <w:sz w:val="24"/>
          <w:szCs w:val="24"/>
        </w:rPr>
        <w:t>m</w:t>
      </w:r>
      <w:r w:rsidR="00616853">
        <w:rPr>
          <w:rFonts w:ascii="Garamond" w:hAnsi="Garamond"/>
          <w:sz w:val="24"/>
          <w:szCs w:val="24"/>
        </w:rPr>
        <w:t>as e disposições contratuais próprias</w:t>
      </w:r>
      <w:r w:rsidR="00616853" w:rsidRPr="00105134">
        <w:rPr>
          <w:rFonts w:ascii="Garamond" w:hAnsi="Garamond"/>
          <w:sz w:val="24"/>
          <w:szCs w:val="24"/>
        </w:rPr>
        <w:t>, existindo procedimentos</w:t>
      </w:r>
      <w:r w:rsidR="001B0322">
        <w:rPr>
          <w:rFonts w:ascii="Garamond" w:hAnsi="Garamond"/>
          <w:sz w:val="24"/>
          <w:szCs w:val="24"/>
        </w:rPr>
        <w:t xml:space="preserve"> específicos</w:t>
      </w:r>
      <w:r w:rsidR="00616853" w:rsidRPr="00105134">
        <w:rPr>
          <w:rFonts w:ascii="Garamond" w:hAnsi="Garamond"/>
          <w:sz w:val="24"/>
          <w:szCs w:val="24"/>
        </w:rPr>
        <w:t xml:space="preserve"> a serem observados para a </w:t>
      </w:r>
      <w:r w:rsidR="00616853" w:rsidRPr="00105134">
        <w:rPr>
          <w:rFonts w:ascii="Garamond" w:hAnsi="Garamond"/>
          <w:sz w:val="24"/>
          <w:szCs w:val="24"/>
        </w:rPr>
        <w:lastRenderedPageBreak/>
        <w:t>recomposição do</w:t>
      </w:r>
      <w:r w:rsidR="001B0322">
        <w:rPr>
          <w:rFonts w:ascii="Garamond" w:hAnsi="Garamond"/>
          <w:sz w:val="24"/>
          <w:szCs w:val="24"/>
        </w:rPr>
        <w:t>s valores disponibilizados aos beneficiários</w:t>
      </w:r>
      <w:r w:rsidR="00616853" w:rsidRPr="00105134">
        <w:rPr>
          <w:rFonts w:ascii="Garamond" w:hAnsi="Garamond"/>
          <w:sz w:val="24"/>
          <w:szCs w:val="24"/>
        </w:rPr>
        <w:t xml:space="preserve">. </w:t>
      </w:r>
    </w:p>
    <w:p w14:paraId="22956EC0" w14:textId="77777777" w:rsidR="00616853" w:rsidRDefault="00616853" w:rsidP="00BF46DD">
      <w:pPr>
        <w:widowControl w:val="0"/>
        <w:spacing w:line="360" w:lineRule="auto"/>
        <w:ind w:firstLine="1418"/>
        <w:jc w:val="both"/>
        <w:rPr>
          <w:rFonts w:ascii="Garamond" w:hAnsi="Garamond"/>
          <w:sz w:val="24"/>
          <w:szCs w:val="24"/>
        </w:rPr>
      </w:pPr>
    </w:p>
    <w:p w14:paraId="59C6801F" w14:textId="77777777" w:rsidR="00616853" w:rsidRPr="00105134" w:rsidRDefault="00616853" w:rsidP="00BF46DD">
      <w:pPr>
        <w:widowControl w:val="0"/>
        <w:spacing w:line="360" w:lineRule="auto"/>
        <w:ind w:firstLine="1418"/>
        <w:jc w:val="both"/>
        <w:rPr>
          <w:rFonts w:ascii="Garamond" w:hAnsi="Garamond"/>
          <w:sz w:val="24"/>
          <w:szCs w:val="24"/>
        </w:rPr>
      </w:pPr>
      <w:r w:rsidRPr="00105134">
        <w:rPr>
          <w:rFonts w:ascii="Garamond" w:hAnsi="Garamond"/>
          <w:sz w:val="24"/>
          <w:szCs w:val="24"/>
        </w:rPr>
        <w:t xml:space="preserve">O procedimento implica a dilação entre a disponibilização dos valores e o pagamento de subvenção da União ao </w:t>
      </w:r>
      <w:r>
        <w:rPr>
          <w:rFonts w:ascii="Garamond" w:hAnsi="Garamond"/>
          <w:sz w:val="24"/>
          <w:szCs w:val="24"/>
        </w:rPr>
        <w:t>entes públicos</w:t>
      </w:r>
      <w:r w:rsidRPr="00105134">
        <w:rPr>
          <w:rFonts w:ascii="Garamond" w:hAnsi="Garamond"/>
          <w:sz w:val="24"/>
          <w:szCs w:val="24"/>
        </w:rPr>
        <w:t>. Em nenhuma hipótese, mesmo em face de hipotético atraso nesse pagamento após a apuração e liquidação de valores, configura-se, juridicamente, um empréstimo ou um financiamento.</w:t>
      </w:r>
    </w:p>
    <w:p w14:paraId="2F2E0895" w14:textId="77777777" w:rsidR="00B04654" w:rsidRDefault="00B04654" w:rsidP="00BF46DD">
      <w:pPr>
        <w:widowControl w:val="0"/>
        <w:spacing w:line="360" w:lineRule="auto"/>
        <w:ind w:firstLine="1418"/>
        <w:jc w:val="both"/>
        <w:rPr>
          <w:rFonts w:ascii="Garamond" w:hAnsi="Garamond"/>
          <w:sz w:val="24"/>
          <w:szCs w:val="24"/>
        </w:rPr>
      </w:pPr>
    </w:p>
    <w:p w14:paraId="140BF9B9" w14:textId="77777777" w:rsidR="00B94711" w:rsidRDefault="00B94711" w:rsidP="00BF46DD">
      <w:pPr>
        <w:widowControl w:val="0"/>
        <w:spacing w:line="360" w:lineRule="auto"/>
        <w:ind w:firstLine="1418"/>
        <w:jc w:val="both"/>
        <w:rPr>
          <w:rFonts w:ascii="Garamond" w:hAnsi="Garamond"/>
          <w:sz w:val="24"/>
          <w:szCs w:val="24"/>
        </w:rPr>
      </w:pPr>
      <w:r>
        <w:rPr>
          <w:rFonts w:ascii="Garamond" w:hAnsi="Garamond"/>
          <w:sz w:val="24"/>
          <w:szCs w:val="24"/>
        </w:rPr>
        <w:t>Nesse contexto, é de se destacar que o adimplemento de obrigações por parte da Administração Pública a um contratante privado – isso por meio de um contrato administrativo regido, exemplificativamente, pela Lei n.º 8.666/1993 – não ocorre simultânea ou imediatamente após as medições respectivas. Entretanto, nem por isso o adimplemento diferido implica em qualquer operação de crédito, bem como de financiamento.</w:t>
      </w:r>
    </w:p>
    <w:p w14:paraId="2A77ED86" w14:textId="77777777" w:rsidR="00B94711" w:rsidRDefault="00B94711" w:rsidP="00BF46DD">
      <w:pPr>
        <w:widowControl w:val="0"/>
        <w:spacing w:line="360" w:lineRule="auto"/>
        <w:ind w:firstLine="1418"/>
        <w:jc w:val="both"/>
        <w:rPr>
          <w:rFonts w:ascii="Garamond" w:hAnsi="Garamond"/>
          <w:sz w:val="24"/>
          <w:szCs w:val="24"/>
        </w:rPr>
      </w:pPr>
    </w:p>
    <w:p w14:paraId="55DFF3D0" w14:textId="77777777" w:rsidR="00AB2EAE" w:rsidRPr="00A0587B" w:rsidRDefault="00B04654" w:rsidP="00BF46DD">
      <w:pPr>
        <w:widowControl w:val="0"/>
        <w:spacing w:line="360" w:lineRule="auto"/>
        <w:ind w:firstLine="1418"/>
        <w:jc w:val="both"/>
        <w:rPr>
          <w:rFonts w:ascii="Garamond" w:hAnsi="Garamond"/>
          <w:i/>
          <w:sz w:val="24"/>
          <w:szCs w:val="24"/>
        </w:rPr>
      </w:pPr>
      <w:r>
        <w:rPr>
          <w:rFonts w:ascii="Garamond" w:hAnsi="Garamond"/>
          <w:sz w:val="24"/>
          <w:szCs w:val="24"/>
        </w:rPr>
        <w:t xml:space="preserve">Especificamente com relação à </w:t>
      </w:r>
      <w:r w:rsidR="00F83DAD" w:rsidRPr="00562CA8">
        <w:rPr>
          <w:rFonts w:ascii="Garamond" w:hAnsi="Garamond"/>
          <w:sz w:val="24"/>
          <w:szCs w:val="24"/>
        </w:rPr>
        <w:t xml:space="preserve">sistemática prevista no contrato de prestação de serviços firmado entre a União e a </w:t>
      </w:r>
      <w:r w:rsidR="00F83DAD">
        <w:rPr>
          <w:rFonts w:ascii="Garamond" w:hAnsi="Garamond"/>
          <w:sz w:val="24"/>
          <w:szCs w:val="24"/>
        </w:rPr>
        <w:t>CEF</w:t>
      </w:r>
      <w:r w:rsidR="00AB2EAE">
        <w:rPr>
          <w:rFonts w:ascii="Garamond" w:hAnsi="Garamond"/>
          <w:sz w:val="24"/>
          <w:szCs w:val="24"/>
        </w:rPr>
        <w:t>, ela</w:t>
      </w:r>
      <w:r w:rsidR="00F83DAD" w:rsidRPr="00562CA8">
        <w:rPr>
          <w:rFonts w:ascii="Garamond" w:hAnsi="Garamond"/>
          <w:sz w:val="24"/>
          <w:szCs w:val="24"/>
        </w:rPr>
        <w:t xml:space="preserve"> reproduz </w:t>
      </w:r>
      <w:r w:rsidR="00AB2EAE">
        <w:rPr>
          <w:rFonts w:ascii="Garamond" w:hAnsi="Garamond"/>
          <w:sz w:val="24"/>
          <w:szCs w:val="24"/>
        </w:rPr>
        <w:t>o mecanismo previsto na Lei n.º 11.977/</w:t>
      </w:r>
      <w:r w:rsidR="00F83DAD" w:rsidRPr="00562CA8">
        <w:rPr>
          <w:rFonts w:ascii="Garamond" w:hAnsi="Garamond"/>
          <w:sz w:val="24"/>
          <w:szCs w:val="24"/>
        </w:rPr>
        <w:t xml:space="preserve">2009, que dispõe sobre o </w:t>
      </w:r>
      <w:r w:rsidR="00F83DAD" w:rsidRPr="00A0587B">
        <w:rPr>
          <w:rFonts w:ascii="Garamond" w:hAnsi="Garamond"/>
          <w:i/>
          <w:sz w:val="24"/>
          <w:szCs w:val="24"/>
        </w:rPr>
        <w:t>Programa Minha Casa, Minha Vida</w:t>
      </w:r>
      <w:r w:rsidR="00AB2EAE" w:rsidRPr="00A0587B">
        <w:rPr>
          <w:rFonts w:ascii="Garamond" w:hAnsi="Garamond"/>
          <w:i/>
          <w:sz w:val="24"/>
          <w:szCs w:val="24"/>
        </w:rPr>
        <w:t>.</w:t>
      </w:r>
    </w:p>
    <w:p w14:paraId="0B994D01" w14:textId="77777777" w:rsidR="00A91C7D" w:rsidRDefault="00A91C7D" w:rsidP="00BF46DD">
      <w:pPr>
        <w:widowControl w:val="0"/>
        <w:spacing w:line="360" w:lineRule="auto"/>
        <w:ind w:firstLine="1418"/>
        <w:jc w:val="both"/>
        <w:rPr>
          <w:rFonts w:ascii="Garamond" w:hAnsi="Garamond"/>
          <w:sz w:val="24"/>
          <w:szCs w:val="24"/>
        </w:rPr>
      </w:pPr>
    </w:p>
    <w:p w14:paraId="132BDC0F" w14:textId="77777777" w:rsidR="00F83DAD" w:rsidRDefault="00480F50" w:rsidP="00BF46DD">
      <w:pPr>
        <w:widowControl w:val="0"/>
        <w:spacing w:line="360" w:lineRule="auto"/>
        <w:ind w:firstLine="1418"/>
        <w:jc w:val="both"/>
        <w:rPr>
          <w:rFonts w:ascii="Garamond" w:hAnsi="Garamond"/>
          <w:sz w:val="24"/>
          <w:szCs w:val="24"/>
        </w:rPr>
      </w:pPr>
      <w:r>
        <w:rPr>
          <w:rFonts w:ascii="Garamond" w:hAnsi="Garamond"/>
          <w:sz w:val="24"/>
          <w:szCs w:val="24"/>
        </w:rPr>
        <w:t>Referida lei prevê</w:t>
      </w:r>
      <w:r w:rsidR="000A52BD">
        <w:rPr>
          <w:rFonts w:ascii="Garamond" w:hAnsi="Garamond"/>
          <w:sz w:val="24"/>
          <w:szCs w:val="24"/>
        </w:rPr>
        <w:t xml:space="preserve"> que, para a implementação do programa social, a União concederá subvenção econômica ao beneficiário</w:t>
      </w:r>
      <w:r w:rsidR="0087762D">
        <w:rPr>
          <w:rFonts w:ascii="Garamond" w:hAnsi="Garamond"/>
          <w:sz w:val="24"/>
          <w:szCs w:val="24"/>
        </w:rPr>
        <w:t>.</w:t>
      </w:r>
      <w:r w:rsidR="003C5094">
        <w:rPr>
          <w:rFonts w:ascii="Garamond" w:hAnsi="Garamond"/>
          <w:sz w:val="24"/>
          <w:szCs w:val="24"/>
        </w:rPr>
        <w:t xml:space="preserve"> Ao passo que, enquanto não efetivado o </w:t>
      </w:r>
      <w:r w:rsidR="00C1049E" w:rsidRPr="00562CA8">
        <w:rPr>
          <w:rFonts w:ascii="Garamond" w:hAnsi="Garamond"/>
          <w:sz w:val="24"/>
          <w:szCs w:val="24"/>
        </w:rPr>
        <w:t>aporte de recursos</w:t>
      </w:r>
      <w:r w:rsidR="00C1049E">
        <w:rPr>
          <w:rFonts w:ascii="Garamond" w:hAnsi="Garamond"/>
          <w:sz w:val="24"/>
          <w:szCs w:val="24"/>
        </w:rPr>
        <w:t>, a CEF</w:t>
      </w:r>
      <w:r w:rsidR="00905844">
        <w:rPr>
          <w:rFonts w:ascii="Garamond" w:hAnsi="Garamond"/>
          <w:sz w:val="24"/>
          <w:szCs w:val="24"/>
        </w:rPr>
        <w:t xml:space="preserve"> terá </w:t>
      </w:r>
      <w:r w:rsidR="00F83DAD" w:rsidRPr="00562CA8">
        <w:rPr>
          <w:rFonts w:ascii="Garamond" w:hAnsi="Garamond"/>
          <w:sz w:val="24"/>
          <w:szCs w:val="24"/>
        </w:rPr>
        <w:t>direito ao ressarcim</w:t>
      </w:r>
      <w:r w:rsidR="00905844">
        <w:rPr>
          <w:rFonts w:ascii="Garamond" w:hAnsi="Garamond"/>
          <w:sz w:val="24"/>
          <w:szCs w:val="24"/>
        </w:rPr>
        <w:t>ento das quantias desembolsadas</w:t>
      </w:r>
      <w:r w:rsidR="00F83DAD" w:rsidRPr="00562CA8">
        <w:rPr>
          <w:rFonts w:ascii="Garamond" w:hAnsi="Garamond"/>
          <w:sz w:val="24"/>
          <w:szCs w:val="24"/>
        </w:rPr>
        <w:t>.</w:t>
      </w:r>
    </w:p>
    <w:p w14:paraId="14A5E3E0" w14:textId="77777777" w:rsidR="00905844" w:rsidRDefault="00905844" w:rsidP="00BF46DD">
      <w:pPr>
        <w:widowControl w:val="0"/>
        <w:spacing w:line="360" w:lineRule="auto"/>
        <w:ind w:firstLine="1418"/>
        <w:jc w:val="both"/>
        <w:rPr>
          <w:rFonts w:ascii="Garamond" w:hAnsi="Garamond"/>
          <w:sz w:val="24"/>
          <w:szCs w:val="24"/>
        </w:rPr>
      </w:pPr>
    </w:p>
    <w:p w14:paraId="3B23B33C" w14:textId="77777777" w:rsidR="00F83DAD" w:rsidRDefault="005673B5" w:rsidP="00BF46DD">
      <w:pPr>
        <w:widowControl w:val="0"/>
        <w:spacing w:line="360" w:lineRule="auto"/>
        <w:ind w:firstLine="1418"/>
        <w:jc w:val="both"/>
        <w:rPr>
          <w:rFonts w:ascii="Garamond" w:hAnsi="Garamond"/>
          <w:sz w:val="24"/>
          <w:szCs w:val="24"/>
        </w:rPr>
      </w:pPr>
      <w:r>
        <w:rPr>
          <w:rFonts w:ascii="Garamond" w:hAnsi="Garamond"/>
          <w:sz w:val="24"/>
          <w:szCs w:val="24"/>
        </w:rPr>
        <w:t>Veja-se, portanto, que a</w:t>
      </w:r>
      <w:r w:rsidR="00905844">
        <w:rPr>
          <w:rFonts w:ascii="Garamond" w:hAnsi="Garamond"/>
          <w:sz w:val="24"/>
          <w:szCs w:val="24"/>
        </w:rPr>
        <w:t xml:space="preserve"> própria lei não</w:t>
      </w:r>
      <w:r>
        <w:rPr>
          <w:rFonts w:ascii="Garamond" w:hAnsi="Garamond"/>
          <w:sz w:val="24"/>
          <w:szCs w:val="24"/>
        </w:rPr>
        <w:t xml:space="preserve"> conferiu a essa </w:t>
      </w:r>
      <w:r w:rsidR="00F83DAD" w:rsidRPr="00997BD4">
        <w:rPr>
          <w:rFonts w:ascii="Garamond" w:hAnsi="Garamond"/>
          <w:sz w:val="24"/>
          <w:szCs w:val="24"/>
        </w:rPr>
        <w:t>utilização temporária de recursos o caráter de operação de crédito</w:t>
      </w:r>
      <w:r w:rsidR="00D3568D">
        <w:rPr>
          <w:rFonts w:ascii="Garamond" w:hAnsi="Garamond"/>
          <w:sz w:val="24"/>
          <w:szCs w:val="24"/>
        </w:rPr>
        <w:t xml:space="preserve">, mas um </w:t>
      </w:r>
      <w:r w:rsidR="00D3568D" w:rsidRPr="007528B4">
        <w:rPr>
          <w:rFonts w:ascii="Garamond" w:hAnsi="Garamond"/>
          <w:sz w:val="24"/>
          <w:szCs w:val="24"/>
        </w:rPr>
        <w:t>mero fluxo de caixa para fins de compensação.</w:t>
      </w:r>
    </w:p>
    <w:p w14:paraId="639FDABD" w14:textId="77777777" w:rsidR="00D3568D" w:rsidRDefault="00D3568D" w:rsidP="00BF46DD">
      <w:pPr>
        <w:widowControl w:val="0"/>
        <w:spacing w:line="360" w:lineRule="auto"/>
        <w:ind w:firstLine="1418"/>
        <w:jc w:val="both"/>
        <w:rPr>
          <w:rFonts w:ascii="Garamond" w:hAnsi="Garamond"/>
          <w:sz w:val="24"/>
          <w:szCs w:val="24"/>
        </w:rPr>
      </w:pPr>
    </w:p>
    <w:p w14:paraId="06976B9E" w14:textId="21FA82B5" w:rsidR="00F83DAD" w:rsidRDefault="00D3568D" w:rsidP="00BF46DD">
      <w:pPr>
        <w:widowControl w:val="0"/>
        <w:spacing w:line="360" w:lineRule="auto"/>
        <w:ind w:firstLine="1418"/>
        <w:jc w:val="both"/>
        <w:rPr>
          <w:rFonts w:ascii="Garamond" w:hAnsi="Garamond"/>
          <w:sz w:val="24"/>
          <w:szCs w:val="24"/>
        </w:rPr>
      </w:pPr>
      <w:r>
        <w:rPr>
          <w:rFonts w:ascii="Garamond" w:hAnsi="Garamond"/>
          <w:sz w:val="24"/>
          <w:szCs w:val="24"/>
        </w:rPr>
        <w:t xml:space="preserve">Não se trata, portanto, de um empréstimo bancário, </w:t>
      </w:r>
      <w:r w:rsidR="00F83DAD" w:rsidRPr="007528B4">
        <w:rPr>
          <w:rFonts w:ascii="Garamond" w:hAnsi="Garamond"/>
          <w:sz w:val="24"/>
          <w:szCs w:val="24"/>
        </w:rPr>
        <w:t xml:space="preserve">no qual há um </w:t>
      </w:r>
      <w:r w:rsidR="00F83DAD" w:rsidRPr="007528B4">
        <w:rPr>
          <w:rFonts w:ascii="Garamond" w:hAnsi="Garamond"/>
          <w:sz w:val="24"/>
          <w:szCs w:val="24"/>
        </w:rPr>
        <w:lastRenderedPageBreak/>
        <w:t>contrato entre o cliente e a instituição financeira</w:t>
      </w:r>
      <w:r>
        <w:rPr>
          <w:rFonts w:ascii="Garamond" w:hAnsi="Garamond"/>
          <w:sz w:val="24"/>
          <w:szCs w:val="24"/>
        </w:rPr>
        <w:t>.</w:t>
      </w:r>
    </w:p>
    <w:p w14:paraId="7A082F89" w14:textId="77777777" w:rsidR="00F83DAD" w:rsidRDefault="00F83DAD" w:rsidP="00BF46DD">
      <w:pPr>
        <w:widowControl w:val="0"/>
        <w:spacing w:line="360" w:lineRule="auto"/>
        <w:ind w:firstLine="1418"/>
        <w:jc w:val="both"/>
        <w:rPr>
          <w:rFonts w:ascii="Garamond" w:hAnsi="Garamond"/>
          <w:sz w:val="24"/>
          <w:szCs w:val="24"/>
        </w:rPr>
      </w:pPr>
    </w:p>
    <w:p w14:paraId="2714A23E" w14:textId="22752A14" w:rsidR="00F83DAD" w:rsidRDefault="00480F50" w:rsidP="00BF46DD">
      <w:pPr>
        <w:widowControl w:val="0"/>
        <w:spacing w:line="360" w:lineRule="auto"/>
        <w:ind w:firstLine="1418"/>
        <w:jc w:val="both"/>
        <w:rPr>
          <w:rFonts w:ascii="Garamond" w:hAnsi="Garamond"/>
          <w:sz w:val="24"/>
          <w:szCs w:val="24"/>
        </w:rPr>
      </w:pPr>
      <w:r>
        <w:rPr>
          <w:rFonts w:ascii="Garamond" w:hAnsi="Garamond"/>
          <w:sz w:val="24"/>
          <w:szCs w:val="24"/>
        </w:rPr>
        <w:t>Por fim</w:t>
      </w:r>
      <w:r w:rsidR="00521815">
        <w:rPr>
          <w:rFonts w:ascii="Garamond" w:hAnsi="Garamond"/>
          <w:sz w:val="24"/>
          <w:szCs w:val="24"/>
        </w:rPr>
        <w:t xml:space="preserve">, </w:t>
      </w:r>
      <w:r w:rsidR="00F83DAD" w:rsidRPr="004D42E6">
        <w:rPr>
          <w:rFonts w:ascii="Garamond" w:hAnsi="Garamond"/>
          <w:sz w:val="24"/>
          <w:szCs w:val="24"/>
        </w:rPr>
        <w:t>os contratos firmados com a</w:t>
      </w:r>
      <w:r w:rsidR="00521815">
        <w:rPr>
          <w:rFonts w:ascii="Garamond" w:hAnsi="Garamond"/>
          <w:sz w:val="24"/>
          <w:szCs w:val="24"/>
        </w:rPr>
        <w:t xml:space="preserve"> CEF </w:t>
      </w:r>
      <w:r w:rsidR="00F83DAD" w:rsidRPr="004D42E6">
        <w:rPr>
          <w:rFonts w:ascii="Garamond" w:hAnsi="Garamond"/>
          <w:sz w:val="24"/>
          <w:szCs w:val="24"/>
        </w:rPr>
        <w:t>fora</w:t>
      </w:r>
      <w:r w:rsidR="00521815">
        <w:rPr>
          <w:rFonts w:ascii="Garamond" w:hAnsi="Garamond"/>
          <w:sz w:val="24"/>
          <w:szCs w:val="24"/>
        </w:rPr>
        <w:t xml:space="preserve">m objeto de auditoria por parte </w:t>
      </w:r>
      <w:r w:rsidR="00F83DAD" w:rsidRPr="004D42E6">
        <w:rPr>
          <w:rFonts w:ascii="Garamond" w:hAnsi="Garamond"/>
          <w:sz w:val="24"/>
          <w:szCs w:val="24"/>
        </w:rPr>
        <w:t xml:space="preserve">da Controladoria-Geral da União </w:t>
      </w:r>
      <w:r w:rsidR="00521815">
        <w:rPr>
          <w:rFonts w:ascii="Garamond" w:hAnsi="Garamond"/>
          <w:sz w:val="24"/>
          <w:szCs w:val="24"/>
        </w:rPr>
        <w:t>e</w:t>
      </w:r>
      <w:r w:rsidR="00F83DAD" w:rsidRPr="004D42E6">
        <w:rPr>
          <w:rFonts w:ascii="Garamond" w:hAnsi="Garamond"/>
          <w:sz w:val="24"/>
          <w:szCs w:val="24"/>
        </w:rPr>
        <w:t xml:space="preserve"> do Tribunal de Contas da União</w:t>
      </w:r>
      <w:r w:rsidR="00521815">
        <w:rPr>
          <w:rFonts w:ascii="Garamond" w:hAnsi="Garamond"/>
          <w:sz w:val="24"/>
          <w:szCs w:val="24"/>
        </w:rPr>
        <w:t xml:space="preserve"> – TCU</w:t>
      </w:r>
      <w:r w:rsidR="00F83DAD" w:rsidRPr="004D42E6">
        <w:rPr>
          <w:rFonts w:ascii="Garamond" w:hAnsi="Garamond"/>
          <w:sz w:val="24"/>
          <w:szCs w:val="24"/>
        </w:rPr>
        <w:t xml:space="preserve">, não </w:t>
      </w:r>
      <w:r w:rsidR="00FA3106">
        <w:rPr>
          <w:rFonts w:ascii="Garamond" w:hAnsi="Garamond"/>
          <w:sz w:val="24"/>
          <w:szCs w:val="24"/>
        </w:rPr>
        <w:t>tendo havido</w:t>
      </w:r>
      <w:r w:rsidR="00F83DAD" w:rsidRPr="004D42E6">
        <w:rPr>
          <w:rFonts w:ascii="Garamond" w:hAnsi="Garamond"/>
          <w:sz w:val="24"/>
          <w:szCs w:val="24"/>
        </w:rPr>
        <w:t xml:space="preserve"> qualquer apontamento sobre eventual irregularidade </w:t>
      </w:r>
      <w:r w:rsidR="00D8579F">
        <w:rPr>
          <w:rFonts w:ascii="Garamond" w:hAnsi="Garamond"/>
          <w:sz w:val="24"/>
          <w:szCs w:val="24"/>
        </w:rPr>
        <w:t xml:space="preserve">na </w:t>
      </w:r>
      <w:r w:rsidR="00FA3106">
        <w:rPr>
          <w:rFonts w:ascii="Garamond" w:hAnsi="Garamond"/>
          <w:sz w:val="24"/>
          <w:szCs w:val="24"/>
        </w:rPr>
        <w:t>referida sistemática.</w:t>
      </w:r>
    </w:p>
    <w:p w14:paraId="5DA0E795" w14:textId="77777777" w:rsidR="00FA3106" w:rsidRDefault="00FA3106" w:rsidP="00BF46DD">
      <w:pPr>
        <w:widowControl w:val="0"/>
        <w:spacing w:line="360" w:lineRule="auto"/>
        <w:ind w:firstLine="1418"/>
        <w:jc w:val="both"/>
        <w:rPr>
          <w:rFonts w:ascii="Garamond" w:hAnsi="Garamond"/>
          <w:sz w:val="24"/>
          <w:szCs w:val="24"/>
        </w:rPr>
      </w:pPr>
    </w:p>
    <w:p w14:paraId="00E12EC7" w14:textId="77777777" w:rsidR="00F83DAD" w:rsidRDefault="00FA3106" w:rsidP="00BF46DD">
      <w:pPr>
        <w:widowControl w:val="0"/>
        <w:spacing w:line="360" w:lineRule="auto"/>
        <w:ind w:firstLine="1418"/>
        <w:jc w:val="both"/>
        <w:rPr>
          <w:rFonts w:ascii="Garamond" w:hAnsi="Garamond"/>
          <w:sz w:val="24"/>
          <w:szCs w:val="24"/>
        </w:rPr>
      </w:pPr>
      <w:r>
        <w:rPr>
          <w:rFonts w:ascii="Garamond" w:hAnsi="Garamond"/>
          <w:sz w:val="24"/>
          <w:szCs w:val="24"/>
        </w:rPr>
        <w:t>Além disso, a sistemática de</w:t>
      </w:r>
      <w:r w:rsidR="000915F7">
        <w:rPr>
          <w:rFonts w:ascii="Garamond" w:hAnsi="Garamond"/>
          <w:sz w:val="24"/>
          <w:szCs w:val="24"/>
        </w:rPr>
        <w:t xml:space="preserve"> </w:t>
      </w:r>
      <w:r w:rsidRPr="000915F7">
        <w:rPr>
          <w:rFonts w:ascii="Garamond" w:hAnsi="Garamond"/>
          <w:sz w:val="24"/>
          <w:szCs w:val="24"/>
        </w:rPr>
        <w:t>contraprestações diferidas ao BNDES, BB e CEF</w:t>
      </w:r>
      <w:r w:rsidR="000915F7">
        <w:rPr>
          <w:rFonts w:ascii="Garamond" w:hAnsi="Garamond"/>
          <w:sz w:val="24"/>
          <w:szCs w:val="24"/>
        </w:rPr>
        <w:t xml:space="preserve"> </w:t>
      </w:r>
      <w:r w:rsidR="00F83DAD" w:rsidRPr="000C212F">
        <w:rPr>
          <w:rFonts w:ascii="Garamond" w:hAnsi="Garamond"/>
          <w:sz w:val="24"/>
          <w:szCs w:val="24"/>
        </w:rPr>
        <w:t xml:space="preserve">é utilizada em contratos da espécie há quase duas décadas, tendo sido inclusive já auditada </w:t>
      </w:r>
      <w:r w:rsidR="000915F7">
        <w:rPr>
          <w:rFonts w:ascii="Garamond" w:hAnsi="Garamond"/>
          <w:sz w:val="24"/>
          <w:szCs w:val="24"/>
        </w:rPr>
        <w:t>pelo TCU</w:t>
      </w:r>
      <w:r w:rsidR="00F83DAD" w:rsidRPr="000C212F">
        <w:rPr>
          <w:rFonts w:ascii="Garamond" w:hAnsi="Garamond"/>
          <w:sz w:val="24"/>
          <w:szCs w:val="24"/>
        </w:rPr>
        <w:t>, sem que houvesse qualquer objeção</w:t>
      </w:r>
      <w:r w:rsidR="000915F7">
        <w:rPr>
          <w:rFonts w:ascii="Garamond" w:hAnsi="Garamond"/>
          <w:sz w:val="24"/>
          <w:szCs w:val="24"/>
        </w:rPr>
        <w:t>.</w:t>
      </w:r>
    </w:p>
    <w:p w14:paraId="59CC2E21" w14:textId="77777777" w:rsidR="00565AE8" w:rsidRPr="0005384E" w:rsidRDefault="00565AE8" w:rsidP="00BF46DD">
      <w:pPr>
        <w:widowControl w:val="0"/>
        <w:spacing w:line="360" w:lineRule="auto"/>
        <w:jc w:val="both"/>
        <w:rPr>
          <w:rFonts w:ascii="Garamond" w:hAnsi="Garamond"/>
          <w:color w:val="C00000"/>
          <w:sz w:val="24"/>
          <w:szCs w:val="24"/>
        </w:rPr>
      </w:pPr>
    </w:p>
    <w:p w14:paraId="09129DC8" w14:textId="77777777" w:rsidR="0005384E" w:rsidRDefault="0005384E" w:rsidP="00BF46DD">
      <w:pPr>
        <w:widowControl w:val="0"/>
        <w:spacing w:line="360" w:lineRule="auto"/>
        <w:jc w:val="both"/>
        <w:rPr>
          <w:rFonts w:ascii="Garamond" w:hAnsi="Garamond"/>
          <w:sz w:val="24"/>
          <w:szCs w:val="24"/>
        </w:rPr>
      </w:pPr>
    </w:p>
    <w:p w14:paraId="2A3BAEEA" w14:textId="77777777" w:rsidR="005E64DA" w:rsidRPr="00A71F9F" w:rsidRDefault="00D25ECB" w:rsidP="00A71F9F">
      <w:pPr>
        <w:pStyle w:val="ListParagraph"/>
        <w:widowControl w:val="0"/>
        <w:numPr>
          <w:ilvl w:val="0"/>
          <w:numId w:val="30"/>
        </w:numPr>
        <w:spacing w:line="360" w:lineRule="auto"/>
        <w:jc w:val="both"/>
        <w:rPr>
          <w:rFonts w:ascii="Garamond" w:hAnsi="Garamond"/>
          <w:sz w:val="24"/>
          <w:szCs w:val="24"/>
        </w:rPr>
      </w:pPr>
      <w:r w:rsidRPr="00D25ECB">
        <w:rPr>
          <w:rFonts w:ascii="Garamond" w:hAnsi="Garamond"/>
          <w:b/>
          <w:caps/>
          <w:sz w:val="24"/>
          <w:szCs w:val="24"/>
        </w:rPr>
        <w:t xml:space="preserve">Os SUPOSTOS ATOS ATENTATÓRIOS À PROBIDADE NA ADMINISTRAÇÃO E À LEI ORÇAMENTÁRIA à luz da </w:t>
      </w:r>
      <w:r w:rsidR="00133A32" w:rsidRPr="00D25ECB">
        <w:rPr>
          <w:rFonts w:ascii="Garamond" w:hAnsi="Garamond"/>
          <w:b/>
          <w:caps/>
          <w:sz w:val="24"/>
          <w:szCs w:val="24"/>
        </w:rPr>
        <w:t xml:space="preserve">determinação constitucional de </w:t>
      </w:r>
      <w:r w:rsidR="005E64DA" w:rsidRPr="00D25ECB">
        <w:rPr>
          <w:rFonts w:ascii="Garamond" w:hAnsi="Garamond"/>
          <w:b/>
          <w:caps/>
          <w:sz w:val="24"/>
          <w:szCs w:val="24"/>
        </w:rPr>
        <w:t>execução de políticas públicas essenciais</w:t>
      </w:r>
    </w:p>
    <w:p w14:paraId="4EB215C2" w14:textId="77777777" w:rsidR="007967B8" w:rsidRDefault="007967B8" w:rsidP="001D2CA1">
      <w:pPr>
        <w:widowControl w:val="0"/>
        <w:spacing w:line="360" w:lineRule="auto"/>
        <w:ind w:firstLine="1418"/>
        <w:jc w:val="both"/>
        <w:rPr>
          <w:rFonts w:ascii="Garamond" w:hAnsi="Garamond"/>
          <w:sz w:val="24"/>
          <w:szCs w:val="24"/>
        </w:rPr>
      </w:pPr>
    </w:p>
    <w:p w14:paraId="20F989A5" w14:textId="03DC1052" w:rsidR="007967B8" w:rsidRDefault="007967B8" w:rsidP="007967B8">
      <w:pPr>
        <w:widowControl w:val="0"/>
        <w:spacing w:line="360" w:lineRule="auto"/>
        <w:ind w:firstLine="1418"/>
        <w:jc w:val="both"/>
        <w:rPr>
          <w:rFonts w:ascii="Garamond" w:hAnsi="Garamond"/>
          <w:sz w:val="24"/>
          <w:szCs w:val="24"/>
        </w:rPr>
      </w:pPr>
      <w:r>
        <w:rPr>
          <w:rFonts w:ascii="Garamond" w:hAnsi="Garamond"/>
          <w:sz w:val="24"/>
          <w:szCs w:val="24"/>
        </w:rPr>
        <w:t xml:space="preserve">Ainda que plenamente lícitos, não se pode analisar a </w:t>
      </w:r>
      <w:r w:rsidRPr="00E84136">
        <w:rPr>
          <w:rFonts w:ascii="Garamond" w:hAnsi="Garamond"/>
          <w:sz w:val="24"/>
          <w:szCs w:val="24"/>
        </w:rPr>
        <w:t>questão das supostas contraprestações diferidas ao BNDES, BB e CEF</w:t>
      </w:r>
      <w:r>
        <w:rPr>
          <w:rFonts w:ascii="Garamond" w:hAnsi="Garamond"/>
          <w:sz w:val="24"/>
          <w:szCs w:val="24"/>
        </w:rPr>
        <w:t xml:space="preserve"> sem </w:t>
      </w:r>
      <w:r w:rsidR="007C5991">
        <w:rPr>
          <w:rFonts w:ascii="Garamond" w:hAnsi="Garamond"/>
          <w:sz w:val="24"/>
          <w:szCs w:val="24"/>
        </w:rPr>
        <w:t xml:space="preserve">rememorar </w:t>
      </w:r>
      <w:r>
        <w:rPr>
          <w:rFonts w:ascii="Garamond" w:hAnsi="Garamond"/>
          <w:sz w:val="24"/>
          <w:szCs w:val="24"/>
        </w:rPr>
        <w:t>que elas ocorreram num cenário de execução de políticas públicas essenciais.</w:t>
      </w:r>
    </w:p>
    <w:p w14:paraId="20225470" w14:textId="77777777" w:rsidR="007967B8" w:rsidRDefault="007967B8" w:rsidP="007967B8">
      <w:pPr>
        <w:widowControl w:val="0"/>
        <w:spacing w:line="360" w:lineRule="auto"/>
        <w:ind w:firstLine="1418"/>
        <w:jc w:val="both"/>
        <w:rPr>
          <w:rFonts w:ascii="Garamond" w:hAnsi="Garamond"/>
          <w:sz w:val="24"/>
          <w:szCs w:val="24"/>
        </w:rPr>
      </w:pPr>
    </w:p>
    <w:p w14:paraId="600E09D4" w14:textId="3F0A76B2" w:rsidR="007967B8" w:rsidRDefault="007967B8" w:rsidP="007967B8">
      <w:pPr>
        <w:widowControl w:val="0"/>
        <w:spacing w:line="360" w:lineRule="auto"/>
        <w:ind w:firstLine="1418"/>
        <w:jc w:val="both"/>
        <w:rPr>
          <w:rFonts w:ascii="Garamond" w:hAnsi="Garamond"/>
          <w:sz w:val="24"/>
          <w:szCs w:val="24"/>
        </w:rPr>
      </w:pPr>
      <w:r>
        <w:rPr>
          <w:rFonts w:ascii="Garamond" w:hAnsi="Garamond"/>
          <w:sz w:val="24"/>
          <w:szCs w:val="24"/>
        </w:rPr>
        <w:t>Em outras palavras, ainda que não tenha havido qualquer irregularidade nos atos que estão sendo objeto de processo administrativo tendente à responsabilização político-administrativa d</w:t>
      </w:r>
      <w:r w:rsidR="00D8579F">
        <w:rPr>
          <w:rFonts w:ascii="Garamond" w:hAnsi="Garamond"/>
          <w:sz w:val="24"/>
          <w:szCs w:val="24"/>
        </w:rPr>
        <w:t>a</w:t>
      </w:r>
      <w:r>
        <w:rPr>
          <w:rFonts w:ascii="Garamond" w:hAnsi="Garamond"/>
          <w:sz w:val="24"/>
          <w:szCs w:val="24"/>
        </w:rPr>
        <w:t xml:space="preserve"> President</w:t>
      </w:r>
      <w:r w:rsidR="00D8579F">
        <w:rPr>
          <w:rFonts w:ascii="Garamond" w:hAnsi="Garamond"/>
          <w:sz w:val="24"/>
          <w:szCs w:val="24"/>
        </w:rPr>
        <w:t>a</w:t>
      </w:r>
      <w:r>
        <w:rPr>
          <w:rFonts w:ascii="Garamond" w:hAnsi="Garamond"/>
          <w:sz w:val="24"/>
          <w:szCs w:val="24"/>
        </w:rPr>
        <w:t xml:space="preserve"> da República, aparente inobservância às normas de regência, bem como mera incongruência</w:t>
      </w:r>
      <w:r w:rsidR="00D8579F">
        <w:rPr>
          <w:rFonts w:ascii="Garamond" w:hAnsi="Garamond"/>
          <w:sz w:val="24"/>
          <w:szCs w:val="24"/>
        </w:rPr>
        <w:t xml:space="preserve"> – </w:t>
      </w:r>
      <w:r w:rsidR="007410D1">
        <w:rPr>
          <w:rFonts w:ascii="Garamond" w:hAnsi="Garamond"/>
          <w:sz w:val="24"/>
          <w:szCs w:val="24"/>
        </w:rPr>
        <w:t>o que configuraria, em tese, fato típico</w:t>
      </w:r>
      <w:r w:rsidR="00D8579F">
        <w:rPr>
          <w:rFonts w:ascii="Garamond" w:hAnsi="Garamond"/>
          <w:sz w:val="24"/>
          <w:szCs w:val="24"/>
        </w:rPr>
        <w:t xml:space="preserve"> – </w:t>
      </w:r>
      <w:r>
        <w:rPr>
          <w:rFonts w:ascii="Garamond" w:hAnsi="Garamond"/>
          <w:sz w:val="24"/>
          <w:szCs w:val="24"/>
        </w:rPr>
        <w:t xml:space="preserve">não seria apta, juridicamente, para qualificar como conduta ilícita, </w:t>
      </w:r>
      <w:r w:rsidR="007410D1">
        <w:rPr>
          <w:rFonts w:ascii="Garamond" w:hAnsi="Garamond"/>
          <w:sz w:val="24"/>
          <w:szCs w:val="24"/>
        </w:rPr>
        <w:t xml:space="preserve">cuja configuração exige, necessariamente, a contrariedade do ato </w:t>
      </w:r>
      <w:r w:rsidR="00D8579F">
        <w:rPr>
          <w:rFonts w:ascii="Garamond" w:hAnsi="Garamond"/>
          <w:sz w:val="24"/>
          <w:szCs w:val="24"/>
        </w:rPr>
        <w:t xml:space="preserve">ao </w:t>
      </w:r>
      <w:r w:rsidR="007410D1">
        <w:rPr>
          <w:rFonts w:ascii="Garamond" w:hAnsi="Garamond"/>
          <w:sz w:val="24"/>
          <w:szCs w:val="24"/>
        </w:rPr>
        <w:t>ordenamento jurídico</w:t>
      </w:r>
      <w:r>
        <w:rPr>
          <w:rFonts w:ascii="Garamond" w:hAnsi="Garamond"/>
          <w:sz w:val="24"/>
          <w:szCs w:val="24"/>
        </w:rPr>
        <w:t>.</w:t>
      </w:r>
    </w:p>
    <w:p w14:paraId="159BEC40" w14:textId="77777777" w:rsidR="00AB0974" w:rsidRDefault="00AB0974" w:rsidP="007967B8">
      <w:pPr>
        <w:widowControl w:val="0"/>
        <w:spacing w:line="360" w:lineRule="auto"/>
        <w:ind w:firstLine="1418"/>
        <w:jc w:val="both"/>
        <w:rPr>
          <w:rFonts w:ascii="Garamond" w:hAnsi="Garamond"/>
          <w:sz w:val="24"/>
          <w:szCs w:val="24"/>
        </w:rPr>
      </w:pPr>
    </w:p>
    <w:p w14:paraId="19C30BC0" w14:textId="1A697725" w:rsidR="007967B8" w:rsidRDefault="00AB0974" w:rsidP="00721CE4">
      <w:pPr>
        <w:widowControl w:val="0"/>
        <w:spacing w:line="360" w:lineRule="auto"/>
        <w:ind w:firstLine="1418"/>
        <w:jc w:val="both"/>
        <w:rPr>
          <w:rFonts w:ascii="Garamond" w:hAnsi="Garamond"/>
          <w:sz w:val="24"/>
          <w:szCs w:val="24"/>
        </w:rPr>
      </w:pPr>
      <w:r>
        <w:rPr>
          <w:rFonts w:ascii="Garamond" w:hAnsi="Garamond"/>
          <w:sz w:val="24"/>
          <w:szCs w:val="24"/>
        </w:rPr>
        <w:lastRenderedPageBreak/>
        <w:t xml:space="preserve">Ou seja, </w:t>
      </w:r>
      <w:r w:rsidRPr="00AB0974">
        <w:rPr>
          <w:rFonts w:ascii="Garamond" w:hAnsi="Garamond"/>
          <w:sz w:val="24"/>
          <w:szCs w:val="24"/>
        </w:rPr>
        <w:t xml:space="preserve">ainda que houvesse aparente inobservância do texto normativo, a mera </w:t>
      </w:r>
      <w:r w:rsidR="00D8579F">
        <w:rPr>
          <w:rFonts w:ascii="Garamond" w:hAnsi="Garamond"/>
          <w:sz w:val="24"/>
          <w:szCs w:val="24"/>
        </w:rPr>
        <w:t>inadequação</w:t>
      </w:r>
      <w:r w:rsidR="00D8579F" w:rsidRPr="00AB0974">
        <w:rPr>
          <w:rFonts w:ascii="Garamond" w:hAnsi="Garamond"/>
          <w:sz w:val="24"/>
          <w:szCs w:val="24"/>
        </w:rPr>
        <w:t xml:space="preserve"> </w:t>
      </w:r>
      <w:r w:rsidRPr="00AB0974">
        <w:rPr>
          <w:rFonts w:ascii="Garamond" w:hAnsi="Garamond"/>
          <w:sz w:val="24"/>
          <w:szCs w:val="24"/>
        </w:rPr>
        <w:t>não seria suficiente para qualificar o ato como ilícito eis que devem ser interpretad</w:t>
      </w:r>
      <w:r w:rsidR="00D8579F">
        <w:rPr>
          <w:rFonts w:ascii="Garamond" w:hAnsi="Garamond"/>
          <w:sz w:val="24"/>
          <w:szCs w:val="24"/>
        </w:rPr>
        <w:t xml:space="preserve">os à luz </w:t>
      </w:r>
      <w:r>
        <w:rPr>
          <w:rFonts w:ascii="Garamond" w:hAnsi="Garamond"/>
          <w:sz w:val="24"/>
          <w:szCs w:val="24"/>
        </w:rPr>
        <w:t>dos valores fundamentais da Constituição da R</w:t>
      </w:r>
      <w:r w:rsidRPr="00AB0974">
        <w:rPr>
          <w:rFonts w:ascii="Garamond" w:hAnsi="Garamond"/>
          <w:sz w:val="24"/>
          <w:szCs w:val="24"/>
        </w:rPr>
        <w:t>epública.</w:t>
      </w:r>
    </w:p>
    <w:p w14:paraId="6AA67693" w14:textId="77777777" w:rsidR="00A71F9F" w:rsidRDefault="00A71F9F" w:rsidP="001D2CA1">
      <w:pPr>
        <w:widowControl w:val="0"/>
        <w:spacing w:line="360" w:lineRule="auto"/>
        <w:ind w:firstLine="1418"/>
        <w:jc w:val="both"/>
        <w:rPr>
          <w:rFonts w:ascii="Garamond" w:hAnsi="Garamond"/>
          <w:sz w:val="24"/>
          <w:szCs w:val="24"/>
        </w:rPr>
      </w:pPr>
    </w:p>
    <w:p w14:paraId="0F1FDD97" w14:textId="1B0F7FD0" w:rsidR="001D2CA1" w:rsidRDefault="00AB0974" w:rsidP="001D2CA1">
      <w:pPr>
        <w:widowControl w:val="0"/>
        <w:spacing w:line="360" w:lineRule="auto"/>
        <w:ind w:firstLine="1418"/>
        <w:jc w:val="both"/>
        <w:rPr>
          <w:rFonts w:ascii="Garamond" w:hAnsi="Garamond"/>
          <w:sz w:val="24"/>
          <w:szCs w:val="24"/>
        </w:rPr>
      </w:pPr>
      <w:r>
        <w:rPr>
          <w:rFonts w:ascii="Garamond" w:hAnsi="Garamond"/>
          <w:sz w:val="24"/>
          <w:szCs w:val="24"/>
        </w:rPr>
        <w:t>Com efeito, a</w:t>
      </w:r>
      <w:r w:rsidR="001D2CA1">
        <w:rPr>
          <w:rFonts w:ascii="Garamond" w:hAnsi="Garamond"/>
          <w:sz w:val="24"/>
          <w:szCs w:val="24"/>
        </w:rPr>
        <w:t xml:space="preserve"> atuação da Administração pública federal, capitaneada pel</w:t>
      </w:r>
      <w:r w:rsidR="00D8579F">
        <w:rPr>
          <w:rFonts w:ascii="Garamond" w:hAnsi="Garamond"/>
          <w:sz w:val="24"/>
          <w:szCs w:val="24"/>
        </w:rPr>
        <w:t>a</w:t>
      </w:r>
      <w:r w:rsidR="001D2CA1">
        <w:rPr>
          <w:rFonts w:ascii="Garamond" w:hAnsi="Garamond"/>
          <w:sz w:val="24"/>
          <w:szCs w:val="24"/>
        </w:rPr>
        <w:t xml:space="preserve"> President</w:t>
      </w:r>
      <w:r w:rsidR="00D8579F">
        <w:rPr>
          <w:rFonts w:ascii="Garamond" w:hAnsi="Garamond"/>
          <w:sz w:val="24"/>
          <w:szCs w:val="24"/>
        </w:rPr>
        <w:t>a</w:t>
      </w:r>
      <w:r w:rsidR="001D2CA1">
        <w:rPr>
          <w:rFonts w:ascii="Garamond" w:hAnsi="Garamond"/>
          <w:sz w:val="24"/>
          <w:szCs w:val="24"/>
        </w:rPr>
        <w:t xml:space="preserve"> da República, deve ser lida à luz dos preceitos constitucionais, não podendo ser limitada à</w:t>
      </w:r>
      <w:r w:rsidR="00BC62C0">
        <w:rPr>
          <w:rFonts w:ascii="Garamond" w:hAnsi="Garamond"/>
          <w:sz w:val="24"/>
          <w:szCs w:val="24"/>
        </w:rPr>
        <w:t xml:space="preserve"> imposições legais, cuja </w:t>
      </w:r>
      <w:r w:rsidR="001D2CA1">
        <w:rPr>
          <w:rFonts w:ascii="Garamond" w:hAnsi="Garamond"/>
          <w:sz w:val="24"/>
          <w:szCs w:val="24"/>
        </w:rPr>
        <w:t>literal</w:t>
      </w:r>
      <w:r w:rsidR="00BC62C0">
        <w:rPr>
          <w:rFonts w:ascii="Garamond" w:hAnsi="Garamond"/>
          <w:sz w:val="24"/>
          <w:szCs w:val="24"/>
        </w:rPr>
        <w:t xml:space="preserve"> e </w:t>
      </w:r>
      <w:r w:rsidR="00D8579F">
        <w:rPr>
          <w:rFonts w:ascii="Garamond" w:hAnsi="Garamond"/>
          <w:sz w:val="24"/>
          <w:szCs w:val="24"/>
        </w:rPr>
        <w:t>a</w:t>
      </w:r>
      <w:r w:rsidR="00BC62C0">
        <w:rPr>
          <w:rFonts w:ascii="Garamond" w:hAnsi="Garamond"/>
          <w:sz w:val="24"/>
          <w:szCs w:val="24"/>
        </w:rPr>
        <w:t>s</w:t>
      </w:r>
      <w:r w:rsidR="00D8579F">
        <w:rPr>
          <w:rFonts w:ascii="Garamond" w:hAnsi="Garamond"/>
          <w:sz w:val="24"/>
          <w:szCs w:val="24"/>
        </w:rPr>
        <w:t>s</w:t>
      </w:r>
      <w:r w:rsidR="00BC62C0">
        <w:rPr>
          <w:rFonts w:ascii="Garamond" w:hAnsi="Garamond"/>
          <w:sz w:val="24"/>
          <w:szCs w:val="24"/>
        </w:rPr>
        <w:t xml:space="preserve">istemática </w:t>
      </w:r>
      <w:r w:rsidR="007C5991">
        <w:rPr>
          <w:rFonts w:ascii="Garamond" w:hAnsi="Garamond"/>
          <w:sz w:val="24"/>
          <w:szCs w:val="24"/>
        </w:rPr>
        <w:t xml:space="preserve">interpretação </w:t>
      </w:r>
      <w:r w:rsidR="00BC62C0">
        <w:rPr>
          <w:rFonts w:ascii="Garamond" w:hAnsi="Garamond"/>
          <w:sz w:val="24"/>
          <w:szCs w:val="24"/>
        </w:rPr>
        <w:t>tende a levar a impropriedades</w:t>
      </w:r>
      <w:r w:rsidR="001D2CA1">
        <w:rPr>
          <w:rFonts w:ascii="Garamond" w:hAnsi="Garamond"/>
          <w:sz w:val="24"/>
          <w:szCs w:val="24"/>
        </w:rPr>
        <w:t>.</w:t>
      </w:r>
    </w:p>
    <w:p w14:paraId="5484AAD1" w14:textId="77777777" w:rsidR="001D2CA1" w:rsidRDefault="001D2CA1" w:rsidP="001D2CA1">
      <w:pPr>
        <w:widowControl w:val="0"/>
        <w:spacing w:line="360" w:lineRule="auto"/>
        <w:ind w:firstLine="1418"/>
        <w:jc w:val="both"/>
        <w:rPr>
          <w:rFonts w:ascii="Garamond" w:hAnsi="Garamond"/>
          <w:sz w:val="24"/>
          <w:szCs w:val="24"/>
        </w:rPr>
      </w:pPr>
    </w:p>
    <w:p w14:paraId="009A0047" w14:textId="3C051909" w:rsidR="00DB06C4" w:rsidRDefault="00BC62C0" w:rsidP="001D2CA1">
      <w:pPr>
        <w:widowControl w:val="0"/>
        <w:spacing w:line="360" w:lineRule="auto"/>
        <w:ind w:firstLine="1418"/>
        <w:jc w:val="both"/>
        <w:rPr>
          <w:rFonts w:ascii="Garamond" w:hAnsi="Garamond"/>
          <w:sz w:val="24"/>
          <w:szCs w:val="24"/>
        </w:rPr>
      </w:pPr>
      <w:r>
        <w:rPr>
          <w:rFonts w:ascii="Garamond" w:hAnsi="Garamond"/>
          <w:sz w:val="24"/>
          <w:szCs w:val="24"/>
        </w:rPr>
        <w:t>Assim é que</w:t>
      </w:r>
      <w:r w:rsidR="007C5991">
        <w:rPr>
          <w:rFonts w:ascii="Garamond" w:hAnsi="Garamond"/>
          <w:sz w:val="24"/>
          <w:szCs w:val="24"/>
        </w:rPr>
        <w:t>, como o próprio Estado não é um fim em si mesmo,</w:t>
      </w:r>
      <w:r w:rsidR="001D2CA1">
        <w:rPr>
          <w:rFonts w:ascii="Garamond" w:hAnsi="Garamond"/>
          <w:sz w:val="24"/>
          <w:szCs w:val="24"/>
        </w:rPr>
        <w:t xml:space="preserve"> as </w:t>
      </w:r>
      <w:r w:rsidR="00DB06C4">
        <w:rPr>
          <w:rFonts w:ascii="Garamond" w:hAnsi="Garamond"/>
          <w:sz w:val="24"/>
          <w:szCs w:val="24"/>
        </w:rPr>
        <w:t>normas</w:t>
      </w:r>
      <w:r w:rsidR="001D2CA1">
        <w:rPr>
          <w:rFonts w:ascii="Garamond" w:hAnsi="Garamond"/>
          <w:sz w:val="24"/>
          <w:szCs w:val="24"/>
        </w:rPr>
        <w:t xml:space="preserve"> orçamentárias não </w:t>
      </w:r>
      <w:r>
        <w:rPr>
          <w:rFonts w:ascii="Garamond" w:hAnsi="Garamond"/>
          <w:sz w:val="24"/>
          <w:szCs w:val="24"/>
        </w:rPr>
        <w:t>possuem</w:t>
      </w:r>
      <w:r w:rsidR="001D2CA1">
        <w:rPr>
          <w:rFonts w:ascii="Garamond" w:hAnsi="Garamond"/>
          <w:sz w:val="24"/>
          <w:szCs w:val="24"/>
        </w:rPr>
        <w:t xml:space="preserve"> como escopo o engessamento do gasto público, não podendo ser limitadas </w:t>
      </w:r>
      <w:r w:rsidR="008E6462">
        <w:rPr>
          <w:rFonts w:ascii="Garamond" w:hAnsi="Garamond"/>
          <w:sz w:val="24"/>
          <w:szCs w:val="24"/>
        </w:rPr>
        <w:t xml:space="preserve">tão somente pela execução precipitada de seus termos. </w:t>
      </w:r>
    </w:p>
    <w:p w14:paraId="2F0949EF" w14:textId="77777777" w:rsidR="00DB06C4" w:rsidRDefault="00DB06C4" w:rsidP="001D2CA1">
      <w:pPr>
        <w:widowControl w:val="0"/>
        <w:spacing w:line="360" w:lineRule="auto"/>
        <w:ind w:firstLine="1418"/>
        <w:jc w:val="both"/>
        <w:rPr>
          <w:rFonts w:ascii="Garamond" w:hAnsi="Garamond"/>
          <w:sz w:val="24"/>
          <w:szCs w:val="24"/>
        </w:rPr>
      </w:pPr>
    </w:p>
    <w:p w14:paraId="12661AC3" w14:textId="2A9E4676" w:rsidR="001D2CA1" w:rsidRDefault="00BC62C0" w:rsidP="001D2CA1">
      <w:pPr>
        <w:widowControl w:val="0"/>
        <w:spacing w:line="360" w:lineRule="auto"/>
        <w:ind w:firstLine="1418"/>
        <w:jc w:val="both"/>
        <w:rPr>
          <w:rFonts w:ascii="Garamond" w:hAnsi="Garamond"/>
          <w:sz w:val="24"/>
          <w:szCs w:val="24"/>
        </w:rPr>
      </w:pPr>
      <w:r>
        <w:rPr>
          <w:rFonts w:ascii="Garamond" w:hAnsi="Garamond"/>
          <w:sz w:val="24"/>
          <w:szCs w:val="24"/>
        </w:rPr>
        <w:t xml:space="preserve">Ao contrário. </w:t>
      </w:r>
      <w:r w:rsidR="00D8579F">
        <w:rPr>
          <w:rFonts w:ascii="Garamond" w:hAnsi="Garamond"/>
          <w:sz w:val="24"/>
          <w:szCs w:val="24"/>
        </w:rPr>
        <w:t xml:space="preserve">As normas orçamentárias </w:t>
      </w:r>
      <w:r>
        <w:rPr>
          <w:rFonts w:ascii="Garamond" w:hAnsi="Garamond"/>
          <w:sz w:val="24"/>
          <w:szCs w:val="24"/>
        </w:rPr>
        <w:t>são</w:t>
      </w:r>
      <w:r w:rsidR="001D2CA1">
        <w:rPr>
          <w:rFonts w:ascii="Garamond" w:hAnsi="Garamond"/>
          <w:sz w:val="24"/>
          <w:szCs w:val="24"/>
        </w:rPr>
        <w:t xml:space="preserve"> meios de solidificação dos compromissos e objetivos que representam as necessidades públicas, cujo cumprimento é mandamental para a satisfação do interesse público.</w:t>
      </w:r>
    </w:p>
    <w:p w14:paraId="721D6E03" w14:textId="77777777" w:rsidR="001D2CA1" w:rsidRDefault="001D2CA1" w:rsidP="001D2CA1">
      <w:pPr>
        <w:widowControl w:val="0"/>
        <w:spacing w:line="360" w:lineRule="auto"/>
        <w:ind w:firstLine="1418"/>
        <w:jc w:val="both"/>
        <w:rPr>
          <w:rFonts w:ascii="Garamond" w:hAnsi="Garamond"/>
          <w:sz w:val="24"/>
          <w:szCs w:val="24"/>
        </w:rPr>
      </w:pPr>
    </w:p>
    <w:p w14:paraId="6E125000" w14:textId="77777777" w:rsidR="00C04050" w:rsidRDefault="001D2CA1" w:rsidP="001D2CA1">
      <w:pPr>
        <w:widowControl w:val="0"/>
        <w:spacing w:line="360" w:lineRule="auto"/>
        <w:ind w:firstLine="1418"/>
        <w:jc w:val="both"/>
        <w:rPr>
          <w:rFonts w:ascii="Garamond" w:hAnsi="Garamond"/>
          <w:sz w:val="24"/>
          <w:szCs w:val="24"/>
        </w:rPr>
      </w:pPr>
      <w:r>
        <w:rPr>
          <w:rFonts w:ascii="Garamond" w:hAnsi="Garamond"/>
          <w:sz w:val="24"/>
          <w:szCs w:val="24"/>
        </w:rPr>
        <w:t>As funções do orçamento</w:t>
      </w:r>
      <w:r w:rsidR="00410280">
        <w:rPr>
          <w:rFonts w:ascii="Garamond" w:hAnsi="Garamond"/>
          <w:sz w:val="24"/>
          <w:szCs w:val="24"/>
        </w:rPr>
        <w:t xml:space="preserve"> público</w:t>
      </w:r>
      <w:r>
        <w:rPr>
          <w:rFonts w:ascii="Garamond" w:hAnsi="Garamond"/>
          <w:sz w:val="24"/>
          <w:szCs w:val="24"/>
        </w:rPr>
        <w:t xml:space="preserve"> podem ser resumidas em três, quais sejam a </w:t>
      </w:r>
      <w:proofErr w:type="spellStart"/>
      <w:r>
        <w:rPr>
          <w:rFonts w:ascii="Garamond" w:hAnsi="Garamond"/>
          <w:sz w:val="24"/>
          <w:szCs w:val="24"/>
        </w:rPr>
        <w:t>alocativa</w:t>
      </w:r>
      <w:proofErr w:type="spellEnd"/>
      <w:r>
        <w:rPr>
          <w:rFonts w:ascii="Garamond" w:hAnsi="Garamond"/>
          <w:sz w:val="24"/>
          <w:szCs w:val="24"/>
        </w:rPr>
        <w:t xml:space="preserve">, a </w:t>
      </w:r>
      <w:r w:rsidRPr="003202AB">
        <w:rPr>
          <w:rFonts w:ascii="Garamond" w:hAnsi="Garamond"/>
          <w:sz w:val="24"/>
          <w:szCs w:val="24"/>
        </w:rPr>
        <w:t xml:space="preserve">distributiva e </w:t>
      </w:r>
      <w:r>
        <w:rPr>
          <w:rFonts w:ascii="Garamond" w:hAnsi="Garamond"/>
          <w:sz w:val="24"/>
          <w:szCs w:val="24"/>
        </w:rPr>
        <w:t xml:space="preserve">a </w:t>
      </w:r>
      <w:r w:rsidRPr="003202AB">
        <w:rPr>
          <w:rFonts w:ascii="Garamond" w:hAnsi="Garamond"/>
          <w:sz w:val="24"/>
          <w:szCs w:val="24"/>
        </w:rPr>
        <w:t>estabilizadora</w:t>
      </w:r>
      <w:r>
        <w:rPr>
          <w:rStyle w:val="FootnoteReference"/>
          <w:rFonts w:ascii="Garamond" w:hAnsi="Garamond"/>
          <w:sz w:val="24"/>
          <w:szCs w:val="24"/>
        </w:rPr>
        <w:footnoteReference w:id="6"/>
      </w:r>
      <w:r w:rsidRPr="003202AB">
        <w:rPr>
          <w:rFonts w:ascii="Garamond" w:hAnsi="Garamond"/>
          <w:sz w:val="24"/>
          <w:szCs w:val="24"/>
        </w:rPr>
        <w:t>.</w:t>
      </w:r>
      <w:r>
        <w:rPr>
          <w:rFonts w:ascii="Garamond" w:hAnsi="Garamond"/>
          <w:sz w:val="24"/>
          <w:szCs w:val="24"/>
        </w:rPr>
        <w:t xml:space="preserve"> Para a compreensão do caso </w:t>
      </w:r>
      <w:r>
        <w:rPr>
          <w:rFonts w:ascii="Garamond" w:hAnsi="Garamond"/>
          <w:sz w:val="24"/>
          <w:szCs w:val="24"/>
        </w:rPr>
        <w:lastRenderedPageBreak/>
        <w:t xml:space="preserve">concreto, ganha importância a segunda função destacada, uma vez que a função distributiva é </w:t>
      </w:r>
      <w:r w:rsidR="00410280">
        <w:rPr>
          <w:rFonts w:ascii="Garamond" w:hAnsi="Garamond"/>
          <w:sz w:val="24"/>
          <w:szCs w:val="24"/>
        </w:rPr>
        <w:t>a base</w:t>
      </w:r>
      <w:r w:rsidRPr="003202AB">
        <w:rPr>
          <w:rFonts w:ascii="Garamond" w:hAnsi="Garamond"/>
          <w:i/>
          <w:sz w:val="24"/>
          <w:szCs w:val="24"/>
        </w:rPr>
        <w:t xml:space="preserve"> </w:t>
      </w:r>
      <w:r w:rsidRPr="008A4898">
        <w:rPr>
          <w:rFonts w:ascii="Garamond" w:hAnsi="Garamond"/>
          <w:sz w:val="24"/>
          <w:szCs w:val="24"/>
        </w:rPr>
        <w:t>para</w:t>
      </w:r>
      <w:r w:rsidR="00C04050">
        <w:rPr>
          <w:rFonts w:ascii="Garamond" w:hAnsi="Garamond"/>
          <w:sz w:val="24"/>
          <w:szCs w:val="24"/>
        </w:rPr>
        <w:t xml:space="preserve"> o atingimento dos direitos constitucionais mais essenciais.</w:t>
      </w:r>
    </w:p>
    <w:p w14:paraId="4F940F9A" w14:textId="77777777" w:rsidR="00C04050" w:rsidRDefault="00C04050" w:rsidP="001D2CA1">
      <w:pPr>
        <w:widowControl w:val="0"/>
        <w:spacing w:line="360" w:lineRule="auto"/>
        <w:ind w:firstLine="1418"/>
        <w:jc w:val="both"/>
        <w:rPr>
          <w:rFonts w:ascii="Garamond" w:hAnsi="Garamond"/>
          <w:sz w:val="24"/>
          <w:szCs w:val="24"/>
        </w:rPr>
      </w:pPr>
    </w:p>
    <w:p w14:paraId="7E276DAB" w14:textId="77777777" w:rsidR="001D2CA1" w:rsidRDefault="001D2CA1" w:rsidP="001D2CA1">
      <w:pPr>
        <w:widowControl w:val="0"/>
        <w:spacing w:line="360" w:lineRule="auto"/>
        <w:ind w:firstLine="1418"/>
        <w:jc w:val="both"/>
        <w:rPr>
          <w:rFonts w:ascii="Garamond" w:hAnsi="Garamond"/>
          <w:sz w:val="24"/>
          <w:szCs w:val="24"/>
        </w:rPr>
      </w:pPr>
      <w:r w:rsidRPr="008A4898">
        <w:rPr>
          <w:rFonts w:ascii="Garamond" w:hAnsi="Garamond"/>
          <w:sz w:val="24"/>
          <w:szCs w:val="24"/>
        </w:rPr>
        <w:t xml:space="preserve"> Por </w:t>
      </w:r>
      <w:r>
        <w:rPr>
          <w:rFonts w:ascii="Garamond" w:hAnsi="Garamond"/>
          <w:sz w:val="24"/>
          <w:szCs w:val="24"/>
        </w:rPr>
        <w:t>intermédio dela</w:t>
      </w:r>
      <w:r w:rsidR="00481AB2">
        <w:rPr>
          <w:rFonts w:ascii="Garamond" w:hAnsi="Garamond"/>
          <w:sz w:val="24"/>
          <w:szCs w:val="24"/>
        </w:rPr>
        <w:t xml:space="preserve"> o Administrador </w:t>
      </w:r>
      <w:r w:rsidRPr="008A4898">
        <w:rPr>
          <w:rFonts w:ascii="Garamond" w:hAnsi="Garamond"/>
          <w:sz w:val="24"/>
          <w:szCs w:val="24"/>
        </w:rPr>
        <w:t>busca, ao elaborar, gerir e executar o orçamento, combater os des</w:t>
      </w:r>
      <w:r w:rsidR="00481AB2">
        <w:rPr>
          <w:rFonts w:ascii="Garamond" w:hAnsi="Garamond"/>
          <w:sz w:val="24"/>
          <w:szCs w:val="24"/>
        </w:rPr>
        <w:t>equilíbrios regionais e sociais</w:t>
      </w:r>
      <w:r w:rsidRPr="008A4898">
        <w:rPr>
          <w:rFonts w:ascii="Garamond" w:hAnsi="Garamond"/>
          <w:sz w:val="24"/>
          <w:szCs w:val="24"/>
        </w:rPr>
        <w:t xml:space="preserve">. </w:t>
      </w:r>
      <w:r w:rsidR="008E6462">
        <w:rPr>
          <w:rFonts w:ascii="Garamond" w:hAnsi="Garamond"/>
          <w:sz w:val="24"/>
          <w:szCs w:val="24"/>
        </w:rPr>
        <w:t xml:space="preserve">Mais do que uma política pública desejável, trata-se de um imperativo constitucional. </w:t>
      </w:r>
    </w:p>
    <w:p w14:paraId="49A73A72" w14:textId="77777777" w:rsidR="001D2CA1" w:rsidRDefault="001D2CA1" w:rsidP="001D2CA1">
      <w:pPr>
        <w:widowControl w:val="0"/>
        <w:spacing w:line="360" w:lineRule="auto"/>
        <w:ind w:firstLine="1418"/>
        <w:jc w:val="both"/>
        <w:rPr>
          <w:rFonts w:ascii="Garamond" w:hAnsi="Garamond"/>
          <w:sz w:val="24"/>
          <w:szCs w:val="24"/>
        </w:rPr>
      </w:pPr>
    </w:p>
    <w:p w14:paraId="2F7A1509" w14:textId="77777777" w:rsidR="001D2CA1" w:rsidRDefault="001D2CA1" w:rsidP="001D2CA1">
      <w:pPr>
        <w:widowControl w:val="0"/>
        <w:spacing w:line="360" w:lineRule="auto"/>
        <w:ind w:firstLine="1418"/>
        <w:jc w:val="both"/>
        <w:rPr>
          <w:rFonts w:ascii="Garamond" w:hAnsi="Garamond"/>
          <w:sz w:val="24"/>
          <w:szCs w:val="24"/>
        </w:rPr>
      </w:pPr>
      <w:r>
        <w:rPr>
          <w:rFonts w:ascii="Garamond" w:hAnsi="Garamond"/>
          <w:sz w:val="24"/>
          <w:szCs w:val="24"/>
        </w:rPr>
        <w:t>Note-se, assim, que mais do que uma peça financeira ou um programa de governo, as leis orçamentárias são instrumento de justiça social, de solidariedade nacional. Toda e qualquer estimativa de receita, previsão de despesa e elaboração de meta fiscal deve ser compreendida sob este viés.</w:t>
      </w:r>
    </w:p>
    <w:p w14:paraId="7985CA24" w14:textId="77777777" w:rsidR="001D2CA1" w:rsidRDefault="001D2CA1" w:rsidP="001D2CA1">
      <w:pPr>
        <w:widowControl w:val="0"/>
        <w:spacing w:line="360" w:lineRule="auto"/>
        <w:ind w:firstLine="1418"/>
        <w:jc w:val="both"/>
        <w:rPr>
          <w:rFonts w:ascii="Garamond" w:hAnsi="Garamond"/>
          <w:sz w:val="24"/>
          <w:szCs w:val="24"/>
        </w:rPr>
      </w:pPr>
    </w:p>
    <w:p w14:paraId="1CA8B90C" w14:textId="77777777" w:rsidR="001D2CA1" w:rsidRDefault="001F62F0" w:rsidP="001F62F0">
      <w:pPr>
        <w:widowControl w:val="0"/>
        <w:spacing w:line="360" w:lineRule="auto"/>
        <w:ind w:firstLine="1418"/>
        <w:jc w:val="both"/>
        <w:rPr>
          <w:rFonts w:ascii="Garamond" w:hAnsi="Garamond"/>
          <w:sz w:val="24"/>
          <w:szCs w:val="24"/>
        </w:rPr>
      </w:pPr>
      <w:r>
        <w:rPr>
          <w:rFonts w:ascii="Garamond" w:hAnsi="Garamond"/>
          <w:sz w:val="24"/>
          <w:szCs w:val="24"/>
        </w:rPr>
        <w:t>Ness</w:t>
      </w:r>
      <w:r w:rsidR="001D2CA1">
        <w:rPr>
          <w:rFonts w:ascii="Garamond" w:hAnsi="Garamond"/>
          <w:sz w:val="24"/>
          <w:szCs w:val="24"/>
        </w:rPr>
        <w:t>a linha de raciocínio, a análise</w:t>
      </w:r>
      <w:r>
        <w:rPr>
          <w:rFonts w:ascii="Garamond" w:hAnsi="Garamond"/>
          <w:sz w:val="24"/>
          <w:szCs w:val="24"/>
        </w:rPr>
        <w:t xml:space="preserve"> dos supostos atos atentatórios à probidade na administração e à lei orçamentária deve ir além do </w:t>
      </w:r>
      <w:r w:rsidR="001D2CA1">
        <w:rPr>
          <w:rFonts w:ascii="Garamond" w:hAnsi="Garamond"/>
          <w:sz w:val="24"/>
          <w:szCs w:val="24"/>
        </w:rPr>
        <w:t xml:space="preserve">exame literal das </w:t>
      </w:r>
      <w:r>
        <w:rPr>
          <w:rFonts w:ascii="Garamond" w:hAnsi="Garamond"/>
          <w:sz w:val="24"/>
          <w:szCs w:val="24"/>
        </w:rPr>
        <w:t>normas</w:t>
      </w:r>
      <w:r w:rsidR="001D2CA1">
        <w:rPr>
          <w:rFonts w:ascii="Garamond" w:hAnsi="Garamond"/>
          <w:sz w:val="24"/>
          <w:szCs w:val="24"/>
        </w:rPr>
        <w:t xml:space="preserve"> orçamentária</w:t>
      </w:r>
      <w:r>
        <w:rPr>
          <w:rFonts w:ascii="Garamond" w:hAnsi="Garamond"/>
          <w:sz w:val="24"/>
          <w:szCs w:val="24"/>
        </w:rPr>
        <w:t>s</w:t>
      </w:r>
      <w:r w:rsidR="001D2CA1">
        <w:rPr>
          <w:rFonts w:ascii="Garamond" w:hAnsi="Garamond"/>
          <w:sz w:val="24"/>
          <w:szCs w:val="24"/>
        </w:rPr>
        <w:t xml:space="preserve">, demandando um exercício mais profundo que exige o </w:t>
      </w:r>
      <w:proofErr w:type="spellStart"/>
      <w:r w:rsidR="001D2CA1">
        <w:rPr>
          <w:rFonts w:ascii="Garamond" w:hAnsi="Garamond"/>
          <w:sz w:val="24"/>
          <w:szCs w:val="24"/>
        </w:rPr>
        <w:t>sopesamento</w:t>
      </w:r>
      <w:proofErr w:type="spellEnd"/>
      <w:r w:rsidR="001D2CA1">
        <w:rPr>
          <w:rFonts w:ascii="Garamond" w:hAnsi="Garamond"/>
          <w:sz w:val="24"/>
          <w:szCs w:val="24"/>
        </w:rPr>
        <w:t xml:space="preserve"> entre os princípios constitucionais aplicáveis ao caso concreto</w:t>
      </w:r>
      <w:r w:rsidR="008521FD">
        <w:rPr>
          <w:rFonts w:ascii="Garamond" w:hAnsi="Garamond"/>
          <w:sz w:val="24"/>
          <w:szCs w:val="24"/>
        </w:rPr>
        <w:t>.</w:t>
      </w:r>
      <w:r w:rsidR="001D2CA1">
        <w:rPr>
          <w:rFonts w:ascii="Garamond" w:hAnsi="Garamond"/>
          <w:sz w:val="24"/>
          <w:szCs w:val="24"/>
        </w:rPr>
        <w:t xml:space="preserve"> </w:t>
      </w:r>
    </w:p>
    <w:p w14:paraId="0FCFBF7A" w14:textId="77777777" w:rsidR="001D2CA1" w:rsidRDefault="001D2CA1" w:rsidP="001D2CA1">
      <w:pPr>
        <w:widowControl w:val="0"/>
        <w:spacing w:line="360" w:lineRule="auto"/>
        <w:ind w:firstLine="1418"/>
        <w:jc w:val="both"/>
        <w:rPr>
          <w:rFonts w:ascii="Garamond" w:hAnsi="Garamond"/>
          <w:sz w:val="24"/>
          <w:szCs w:val="24"/>
        </w:rPr>
      </w:pPr>
    </w:p>
    <w:p w14:paraId="2FF1750D" w14:textId="77777777" w:rsidR="008E6462" w:rsidRDefault="001D2CA1" w:rsidP="001D2CA1">
      <w:pPr>
        <w:widowControl w:val="0"/>
        <w:spacing w:line="360" w:lineRule="auto"/>
        <w:ind w:firstLine="1418"/>
        <w:jc w:val="both"/>
        <w:rPr>
          <w:rFonts w:ascii="Garamond" w:hAnsi="Garamond"/>
          <w:sz w:val="24"/>
          <w:szCs w:val="24"/>
        </w:rPr>
      </w:pPr>
      <w:r>
        <w:rPr>
          <w:rFonts w:ascii="Garamond" w:hAnsi="Garamond"/>
          <w:sz w:val="24"/>
          <w:szCs w:val="24"/>
        </w:rPr>
        <w:t>A</w:t>
      </w:r>
      <w:r w:rsidR="008521FD">
        <w:rPr>
          <w:rFonts w:ascii="Garamond" w:hAnsi="Garamond"/>
          <w:sz w:val="24"/>
          <w:szCs w:val="24"/>
        </w:rPr>
        <w:t>ssim é que a</w:t>
      </w:r>
      <w:r>
        <w:rPr>
          <w:rFonts w:ascii="Garamond" w:hAnsi="Garamond"/>
          <w:sz w:val="24"/>
          <w:szCs w:val="24"/>
        </w:rPr>
        <w:t xml:space="preserve"> Constituição da República </w:t>
      </w:r>
      <w:r w:rsidRPr="003D5EF2">
        <w:rPr>
          <w:rFonts w:ascii="Garamond" w:hAnsi="Garamond"/>
          <w:sz w:val="24"/>
          <w:szCs w:val="24"/>
        </w:rPr>
        <w:t xml:space="preserve">prevê que: </w:t>
      </w:r>
    </w:p>
    <w:p w14:paraId="5D24435F" w14:textId="77777777" w:rsidR="008E6462" w:rsidRDefault="008E6462" w:rsidP="001D2CA1">
      <w:pPr>
        <w:widowControl w:val="0"/>
        <w:spacing w:line="360" w:lineRule="auto"/>
        <w:ind w:firstLine="1418"/>
        <w:jc w:val="both"/>
        <w:rPr>
          <w:rFonts w:ascii="Garamond" w:hAnsi="Garamond"/>
          <w:sz w:val="24"/>
          <w:szCs w:val="24"/>
        </w:rPr>
      </w:pPr>
    </w:p>
    <w:p w14:paraId="53397092" w14:textId="77777777" w:rsidR="008E6462" w:rsidRDefault="001D2CA1" w:rsidP="008E6462">
      <w:pPr>
        <w:widowControl w:val="0"/>
        <w:spacing w:line="360" w:lineRule="auto"/>
        <w:ind w:left="284" w:hanging="284"/>
        <w:jc w:val="both"/>
        <w:rPr>
          <w:rFonts w:ascii="Garamond" w:hAnsi="Garamond"/>
          <w:sz w:val="24"/>
          <w:szCs w:val="24"/>
        </w:rPr>
      </w:pPr>
      <w:r w:rsidRPr="003D5EF2">
        <w:rPr>
          <w:rFonts w:ascii="Garamond" w:hAnsi="Garamond"/>
          <w:b/>
          <w:sz w:val="24"/>
          <w:szCs w:val="24"/>
        </w:rPr>
        <w:t>(a)</w:t>
      </w:r>
      <w:r w:rsidRPr="003D5EF2">
        <w:rPr>
          <w:rFonts w:ascii="Garamond" w:hAnsi="Garamond"/>
          <w:sz w:val="24"/>
          <w:szCs w:val="24"/>
        </w:rPr>
        <w:t xml:space="preserve"> é fundamento do nosso Estado Democrático de Direito a dignidade da pessoa humana (art. 1º, inciso III); </w:t>
      </w:r>
    </w:p>
    <w:p w14:paraId="5DA081CE" w14:textId="77777777" w:rsidR="008E6462" w:rsidRDefault="001D2CA1" w:rsidP="008E6462">
      <w:pPr>
        <w:widowControl w:val="0"/>
        <w:spacing w:line="360" w:lineRule="auto"/>
        <w:ind w:left="284" w:hanging="284"/>
        <w:jc w:val="both"/>
        <w:rPr>
          <w:rFonts w:ascii="Garamond" w:hAnsi="Garamond"/>
          <w:sz w:val="24"/>
          <w:szCs w:val="24"/>
        </w:rPr>
      </w:pPr>
      <w:r w:rsidRPr="003D5EF2">
        <w:rPr>
          <w:rFonts w:ascii="Garamond" w:hAnsi="Garamond"/>
          <w:b/>
          <w:sz w:val="24"/>
          <w:szCs w:val="24"/>
        </w:rPr>
        <w:t>(b)</w:t>
      </w:r>
      <w:r w:rsidRPr="003D5EF2">
        <w:rPr>
          <w:rFonts w:ascii="Garamond" w:hAnsi="Garamond"/>
          <w:sz w:val="24"/>
          <w:szCs w:val="24"/>
        </w:rPr>
        <w:t xml:space="preserve"> são objetivos fundamentais da República Federativa do Brasil erradicar a pobreza e a marginalização e reduzir as desigualdades sociais e regionais (art. 3º, inciso III) e promover o bem de todos (art. 3º, inciso IV); </w:t>
      </w:r>
    </w:p>
    <w:p w14:paraId="71A0A3D5" w14:textId="77777777" w:rsidR="008E6462" w:rsidRDefault="001D2CA1" w:rsidP="008E6462">
      <w:pPr>
        <w:widowControl w:val="0"/>
        <w:spacing w:line="360" w:lineRule="auto"/>
        <w:ind w:left="284" w:hanging="284"/>
        <w:jc w:val="both"/>
        <w:rPr>
          <w:rFonts w:ascii="Garamond" w:hAnsi="Garamond"/>
          <w:sz w:val="24"/>
          <w:szCs w:val="24"/>
        </w:rPr>
      </w:pPr>
      <w:r w:rsidRPr="003D5EF2">
        <w:rPr>
          <w:rFonts w:ascii="Garamond" w:hAnsi="Garamond"/>
          <w:b/>
          <w:sz w:val="24"/>
          <w:szCs w:val="24"/>
        </w:rPr>
        <w:t>(c)</w:t>
      </w:r>
      <w:r w:rsidRPr="003D5EF2">
        <w:rPr>
          <w:rFonts w:ascii="Garamond" w:hAnsi="Garamond"/>
          <w:sz w:val="24"/>
          <w:szCs w:val="24"/>
        </w:rPr>
        <w:t xml:space="preserve"> é princípio que rege a República Federativa do Brasil nas suas relações internacionais o da prevalência dos direitos humanos (art. 4º, inciso II); e, por fim, </w:t>
      </w:r>
    </w:p>
    <w:p w14:paraId="3ABA2714" w14:textId="77777777" w:rsidR="001D2CA1" w:rsidRDefault="001D2CA1" w:rsidP="008E6462">
      <w:pPr>
        <w:widowControl w:val="0"/>
        <w:spacing w:line="360" w:lineRule="auto"/>
        <w:ind w:left="284" w:hanging="284"/>
        <w:jc w:val="both"/>
        <w:rPr>
          <w:rFonts w:ascii="Garamond" w:hAnsi="Garamond"/>
          <w:sz w:val="24"/>
          <w:szCs w:val="24"/>
        </w:rPr>
      </w:pPr>
      <w:r w:rsidRPr="003D5EF2">
        <w:rPr>
          <w:rFonts w:ascii="Garamond" w:hAnsi="Garamond"/>
          <w:b/>
          <w:sz w:val="24"/>
          <w:szCs w:val="24"/>
        </w:rPr>
        <w:t>(d)</w:t>
      </w:r>
      <w:r w:rsidRPr="003D5EF2">
        <w:rPr>
          <w:rFonts w:ascii="Garamond" w:hAnsi="Garamond"/>
          <w:sz w:val="24"/>
          <w:szCs w:val="24"/>
        </w:rPr>
        <w:t xml:space="preserve"> a ordem econômica possui por fim assegurar a todos existência digna, conforme </w:t>
      </w:r>
      <w:r w:rsidRPr="003D5EF2">
        <w:rPr>
          <w:rFonts w:ascii="Garamond" w:hAnsi="Garamond"/>
          <w:sz w:val="24"/>
          <w:szCs w:val="24"/>
        </w:rPr>
        <w:lastRenderedPageBreak/>
        <w:t xml:space="preserve">os ditames da justiça social (art. 170, </w:t>
      </w:r>
      <w:r w:rsidRPr="003D5EF2">
        <w:rPr>
          <w:rFonts w:ascii="Garamond" w:hAnsi="Garamond"/>
          <w:i/>
          <w:sz w:val="24"/>
          <w:szCs w:val="24"/>
        </w:rPr>
        <w:t>caput),</w:t>
      </w:r>
      <w:r w:rsidRPr="003D5EF2">
        <w:rPr>
          <w:rFonts w:ascii="Garamond" w:hAnsi="Garamond"/>
          <w:sz w:val="24"/>
          <w:szCs w:val="24"/>
        </w:rPr>
        <w:t xml:space="preserve"> observado, dentre outros, o princípio da redução das desigualdades regionais e sociais (art. 170, inciso VII).</w:t>
      </w:r>
    </w:p>
    <w:p w14:paraId="1279F81F" w14:textId="77777777" w:rsidR="001D2CA1" w:rsidRDefault="001D2CA1" w:rsidP="001D2CA1">
      <w:pPr>
        <w:widowControl w:val="0"/>
        <w:spacing w:line="360" w:lineRule="auto"/>
        <w:ind w:firstLine="1418"/>
        <w:jc w:val="both"/>
        <w:rPr>
          <w:rFonts w:ascii="Garamond" w:hAnsi="Garamond"/>
          <w:sz w:val="24"/>
          <w:szCs w:val="24"/>
        </w:rPr>
      </w:pPr>
    </w:p>
    <w:p w14:paraId="6C30662C" w14:textId="062EBD44" w:rsidR="001D2CA1" w:rsidRDefault="001D2CA1" w:rsidP="001D2CA1">
      <w:pPr>
        <w:widowControl w:val="0"/>
        <w:spacing w:line="360" w:lineRule="auto"/>
        <w:ind w:firstLine="1418"/>
        <w:jc w:val="both"/>
        <w:rPr>
          <w:rFonts w:ascii="Garamond" w:hAnsi="Garamond"/>
          <w:sz w:val="24"/>
          <w:szCs w:val="24"/>
        </w:rPr>
      </w:pPr>
      <w:r>
        <w:rPr>
          <w:rFonts w:ascii="Garamond" w:hAnsi="Garamond"/>
          <w:sz w:val="24"/>
          <w:szCs w:val="24"/>
        </w:rPr>
        <w:t>Logo, a edição, interpretação e aplicação de normas infraconstitucionais devem estar em consonância com os ditames da Constituição da República, não sendo razoá</w:t>
      </w:r>
      <w:r w:rsidR="005573F4">
        <w:rPr>
          <w:rFonts w:ascii="Garamond" w:hAnsi="Garamond"/>
          <w:sz w:val="24"/>
          <w:szCs w:val="24"/>
        </w:rPr>
        <w:t xml:space="preserve">vel concluir </w:t>
      </w:r>
      <w:r w:rsidR="008A1D85">
        <w:rPr>
          <w:rFonts w:ascii="Garamond" w:hAnsi="Garamond"/>
          <w:sz w:val="24"/>
          <w:szCs w:val="24"/>
        </w:rPr>
        <w:t xml:space="preserve">que </w:t>
      </w:r>
      <w:r w:rsidR="007126AE">
        <w:rPr>
          <w:rFonts w:ascii="Garamond" w:hAnsi="Garamond"/>
          <w:sz w:val="24"/>
          <w:szCs w:val="24"/>
        </w:rPr>
        <w:t xml:space="preserve">os </w:t>
      </w:r>
      <w:r w:rsidR="005573F4">
        <w:rPr>
          <w:rFonts w:ascii="Garamond" w:hAnsi="Garamond"/>
          <w:sz w:val="24"/>
          <w:szCs w:val="24"/>
        </w:rPr>
        <w:t>d</w:t>
      </w:r>
      <w:r w:rsidR="008A1D85">
        <w:rPr>
          <w:rFonts w:ascii="Garamond" w:hAnsi="Garamond"/>
          <w:sz w:val="24"/>
          <w:szCs w:val="24"/>
        </w:rPr>
        <w:t>a</w:t>
      </w:r>
      <w:r w:rsidR="005573F4">
        <w:rPr>
          <w:rFonts w:ascii="Garamond" w:hAnsi="Garamond"/>
          <w:sz w:val="24"/>
          <w:szCs w:val="24"/>
        </w:rPr>
        <w:t xml:space="preserve"> President</w:t>
      </w:r>
      <w:r w:rsidR="008A1D85">
        <w:rPr>
          <w:rFonts w:ascii="Garamond" w:hAnsi="Garamond"/>
          <w:sz w:val="24"/>
          <w:szCs w:val="24"/>
        </w:rPr>
        <w:t>a</w:t>
      </w:r>
      <w:r w:rsidR="005573F4">
        <w:rPr>
          <w:rFonts w:ascii="Garamond" w:hAnsi="Garamond"/>
          <w:sz w:val="24"/>
          <w:szCs w:val="24"/>
        </w:rPr>
        <w:t xml:space="preserve"> da República</w:t>
      </w:r>
      <w:r w:rsidR="007126AE">
        <w:rPr>
          <w:rFonts w:ascii="Garamond" w:hAnsi="Garamond"/>
          <w:sz w:val="24"/>
          <w:szCs w:val="24"/>
        </w:rPr>
        <w:t xml:space="preserve"> sejam examinados sem o </w:t>
      </w:r>
      <w:proofErr w:type="spellStart"/>
      <w:r w:rsidR="007126AE">
        <w:rPr>
          <w:rFonts w:ascii="Garamond" w:hAnsi="Garamond"/>
          <w:sz w:val="24"/>
          <w:szCs w:val="24"/>
        </w:rPr>
        <w:t>sopesamento</w:t>
      </w:r>
      <w:proofErr w:type="spellEnd"/>
      <w:r w:rsidR="007126AE">
        <w:rPr>
          <w:rFonts w:ascii="Garamond" w:hAnsi="Garamond"/>
          <w:sz w:val="24"/>
          <w:szCs w:val="24"/>
        </w:rPr>
        <w:t xml:space="preserve"> de tais comandos constitucionais.</w:t>
      </w:r>
    </w:p>
    <w:p w14:paraId="17CC8692" w14:textId="77777777" w:rsidR="001D2CA1" w:rsidRPr="00612795" w:rsidRDefault="001D2CA1" w:rsidP="001D2CA1">
      <w:pPr>
        <w:widowControl w:val="0"/>
        <w:spacing w:line="360" w:lineRule="auto"/>
        <w:ind w:firstLine="1418"/>
        <w:jc w:val="both"/>
        <w:rPr>
          <w:rFonts w:ascii="Garamond" w:hAnsi="Garamond"/>
          <w:sz w:val="24"/>
          <w:szCs w:val="24"/>
        </w:rPr>
      </w:pPr>
    </w:p>
    <w:p w14:paraId="1C5347C3" w14:textId="3A3DEF71" w:rsidR="00612795" w:rsidRDefault="001D2CA1" w:rsidP="00721CE4">
      <w:pPr>
        <w:widowControl w:val="0"/>
        <w:spacing w:line="360" w:lineRule="auto"/>
        <w:ind w:firstLine="1418"/>
        <w:jc w:val="both"/>
        <w:rPr>
          <w:rFonts w:ascii="Garamond" w:hAnsi="Garamond"/>
          <w:sz w:val="24"/>
          <w:szCs w:val="24"/>
        </w:rPr>
      </w:pPr>
      <w:r w:rsidRPr="00612795">
        <w:rPr>
          <w:rFonts w:ascii="Garamond" w:hAnsi="Garamond"/>
          <w:sz w:val="24"/>
          <w:szCs w:val="24"/>
        </w:rPr>
        <w:t xml:space="preserve">Neste ponto, faz-se importante colacionar as palavras de </w:t>
      </w:r>
      <w:r w:rsidR="00612795" w:rsidRPr="00612795">
        <w:rPr>
          <w:rFonts w:ascii="Garamond" w:hAnsi="Garamond"/>
          <w:sz w:val="24"/>
          <w:szCs w:val="24"/>
        </w:rPr>
        <w:t xml:space="preserve">Ricardo </w:t>
      </w:r>
      <w:proofErr w:type="spellStart"/>
      <w:r w:rsidR="00612795" w:rsidRPr="00612795">
        <w:rPr>
          <w:rFonts w:ascii="Garamond" w:hAnsi="Garamond"/>
          <w:sz w:val="24"/>
          <w:szCs w:val="24"/>
        </w:rPr>
        <w:t>Lodi</w:t>
      </w:r>
      <w:proofErr w:type="spellEnd"/>
      <w:r w:rsidR="00612795" w:rsidRPr="00612795">
        <w:rPr>
          <w:rFonts w:ascii="Garamond" w:hAnsi="Garamond"/>
          <w:sz w:val="24"/>
          <w:szCs w:val="24"/>
        </w:rPr>
        <w:t xml:space="preserve"> Ribeiro </w:t>
      </w:r>
      <w:r w:rsidRPr="00612795">
        <w:rPr>
          <w:rFonts w:ascii="Garamond" w:hAnsi="Garamond"/>
          <w:sz w:val="24"/>
          <w:szCs w:val="24"/>
        </w:rPr>
        <w:t>que, ao analisar a fundo a questão em debate, alert</w:t>
      </w:r>
      <w:r w:rsidR="008A1D85">
        <w:rPr>
          <w:rFonts w:ascii="Garamond" w:hAnsi="Garamond"/>
          <w:sz w:val="24"/>
          <w:szCs w:val="24"/>
        </w:rPr>
        <w:t>ou</w:t>
      </w:r>
      <w:r w:rsidRPr="00612795">
        <w:rPr>
          <w:rFonts w:ascii="Garamond" w:hAnsi="Garamond"/>
          <w:sz w:val="24"/>
          <w:szCs w:val="24"/>
        </w:rPr>
        <w:t xml:space="preserve"> que</w:t>
      </w:r>
      <w:r w:rsidRPr="00612795">
        <w:rPr>
          <w:rStyle w:val="FootnoteReference"/>
          <w:rFonts w:ascii="Garamond" w:hAnsi="Garamond"/>
          <w:sz w:val="24"/>
          <w:szCs w:val="24"/>
        </w:rPr>
        <w:footnoteReference w:id="7"/>
      </w:r>
      <w:r w:rsidRPr="00612795">
        <w:rPr>
          <w:rFonts w:ascii="Garamond" w:hAnsi="Garamond"/>
          <w:sz w:val="24"/>
          <w:szCs w:val="24"/>
        </w:rPr>
        <w:t>:</w:t>
      </w:r>
    </w:p>
    <w:p w14:paraId="41F4CA93" w14:textId="77777777" w:rsidR="00A71F9F" w:rsidRDefault="00A71F9F" w:rsidP="001D2CA1">
      <w:pPr>
        <w:widowControl w:val="0"/>
        <w:ind w:left="1418" w:hanging="2"/>
        <w:jc w:val="both"/>
        <w:rPr>
          <w:rFonts w:ascii="Garamond" w:hAnsi="Garamond"/>
        </w:rPr>
      </w:pPr>
    </w:p>
    <w:p w14:paraId="670C2EDC" w14:textId="77777777" w:rsidR="001D2CA1" w:rsidRDefault="001D2CA1" w:rsidP="001D2CA1">
      <w:pPr>
        <w:widowControl w:val="0"/>
        <w:ind w:left="1418" w:hanging="2"/>
        <w:jc w:val="both"/>
        <w:rPr>
          <w:rFonts w:ascii="Garamond" w:hAnsi="Garamond"/>
        </w:rPr>
      </w:pPr>
      <w:r w:rsidRPr="00314D49">
        <w:rPr>
          <w:rFonts w:ascii="Garamond" w:hAnsi="Garamond"/>
        </w:rPr>
        <w:t>há uma terceira pedalada hermenêutica que consiste na alegação de que qualquer violação à lei orçamentária poderia ser caracterizada como crime de responsabilidade prevista em um dos itens do artigo 10 da Lei 1.079/50. Tal procedimento interpretativo deve ser evitado em nome da supremacia da democracia aos arranjos financeiros necessários a composição do superávit primário em detrimento das prioridades sociais definidas pela sociedade.</w:t>
      </w:r>
    </w:p>
    <w:p w14:paraId="596E965F" w14:textId="77777777" w:rsidR="001D2CA1" w:rsidRPr="00314D49" w:rsidRDefault="001D2CA1" w:rsidP="001D2CA1">
      <w:pPr>
        <w:widowControl w:val="0"/>
        <w:ind w:left="1418" w:hanging="2"/>
        <w:jc w:val="both"/>
        <w:rPr>
          <w:rFonts w:ascii="Garamond" w:hAnsi="Garamond"/>
        </w:rPr>
      </w:pPr>
      <w:r w:rsidRPr="009D5C60">
        <w:rPr>
          <w:rFonts w:ascii="Garamond" w:hAnsi="Garamond"/>
        </w:rPr>
        <w:t>Nessa esteira, deve-se evitar a simples subsunção de determinada prática a qualquer desses dispositivos legais, sem qualquer apreciação quanto ao grau de lesão que a conduta isoladamente considerada gera às finanças públicas e ao dolo destinado a essa finalidade pela Presidente da República.</w:t>
      </w:r>
    </w:p>
    <w:p w14:paraId="028B9C4C" w14:textId="77777777" w:rsidR="001D2CA1" w:rsidRDefault="001D2CA1" w:rsidP="001D2CA1">
      <w:pPr>
        <w:widowControl w:val="0"/>
        <w:spacing w:line="360" w:lineRule="auto"/>
        <w:ind w:firstLine="1418"/>
        <w:jc w:val="both"/>
        <w:rPr>
          <w:rFonts w:ascii="Garamond" w:hAnsi="Garamond"/>
          <w:sz w:val="24"/>
          <w:szCs w:val="24"/>
        </w:rPr>
      </w:pPr>
    </w:p>
    <w:p w14:paraId="40F7C4A9" w14:textId="22A24F96" w:rsidR="001D2CA1" w:rsidRDefault="001D2CA1" w:rsidP="001D2CA1">
      <w:pPr>
        <w:widowControl w:val="0"/>
        <w:spacing w:line="360" w:lineRule="auto"/>
        <w:ind w:firstLine="1418"/>
        <w:jc w:val="both"/>
        <w:rPr>
          <w:rFonts w:ascii="Garamond" w:hAnsi="Garamond"/>
          <w:sz w:val="24"/>
          <w:szCs w:val="24"/>
        </w:rPr>
      </w:pPr>
      <w:r>
        <w:rPr>
          <w:rFonts w:ascii="Garamond" w:hAnsi="Garamond"/>
          <w:sz w:val="24"/>
          <w:szCs w:val="24"/>
        </w:rPr>
        <w:t>Com efeito, as metas fiscais são fruto de prospecções. Ainda que projetadas, as necessidades públicas que embasam a elaboração das metas são verificadas no momento da elaboração da</w:t>
      </w:r>
      <w:r w:rsidR="008A1D85">
        <w:rPr>
          <w:rFonts w:ascii="Garamond" w:hAnsi="Garamond"/>
          <w:sz w:val="24"/>
          <w:szCs w:val="24"/>
        </w:rPr>
        <w:t>s</w:t>
      </w:r>
      <w:r>
        <w:rPr>
          <w:rFonts w:ascii="Garamond" w:hAnsi="Garamond"/>
          <w:sz w:val="24"/>
          <w:szCs w:val="24"/>
        </w:rPr>
        <w:t xml:space="preserve"> lei</w:t>
      </w:r>
      <w:r w:rsidR="008A1D85">
        <w:rPr>
          <w:rFonts w:ascii="Garamond" w:hAnsi="Garamond"/>
          <w:sz w:val="24"/>
          <w:szCs w:val="24"/>
        </w:rPr>
        <w:t>s</w:t>
      </w:r>
      <w:r>
        <w:rPr>
          <w:rFonts w:ascii="Garamond" w:hAnsi="Garamond"/>
          <w:sz w:val="24"/>
          <w:szCs w:val="24"/>
        </w:rPr>
        <w:t xml:space="preserve"> orçamentária</w:t>
      </w:r>
      <w:r w:rsidR="008A1D85">
        <w:rPr>
          <w:rFonts w:ascii="Garamond" w:hAnsi="Garamond"/>
          <w:sz w:val="24"/>
          <w:szCs w:val="24"/>
        </w:rPr>
        <w:t>s</w:t>
      </w:r>
      <w:r>
        <w:rPr>
          <w:rFonts w:ascii="Garamond" w:hAnsi="Garamond"/>
          <w:sz w:val="24"/>
          <w:szCs w:val="24"/>
        </w:rPr>
        <w:t xml:space="preserve">, considerando </w:t>
      </w:r>
      <w:r w:rsidR="008A1D85">
        <w:rPr>
          <w:rFonts w:ascii="Garamond" w:hAnsi="Garamond"/>
          <w:sz w:val="24"/>
          <w:szCs w:val="24"/>
        </w:rPr>
        <w:t>to</w:t>
      </w:r>
      <w:r w:rsidRPr="00993706">
        <w:rPr>
          <w:rFonts w:ascii="Garamond" w:hAnsi="Garamond"/>
          <w:sz w:val="24"/>
          <w:szCs w:val="24"/>
        </w:rPr>
        <w:t>do contexto fático</w:t>
      </w:r>
      <w:r>
        <w:rPr>
          <w:rFonts w:ascii="Garamond" w:hAnsi="Garamond"/>
          <w:sz w:val="24"/>
          <w:szCs w:val="24"/>
        </w:rPr>
        <w:t xml:space="preserve"> em que estão inseridas.</w:t>
      </w:r>
    </w:p>
    <w:p w14:paraId="7C4051F2" w14:textId="77777777" w:rsidR="001D2CA1" w:rsidRDefault="001D2CA1" w:rsidP="001D2CA1">
      <w:pPr>
        <w:widowControl w:val="0"/>
        <w:spacing w:line="360" w:lineRule="auto"/>
        <w:ind w:firstLine="1418"/>
        <w:jc w:val="both"/>
        <w:rPr>
          <w:rFonts w:ascii="Garamond" w:hAnsi="Garamond"/>
          <w:sz w:val="24"/>
          <w:szCs w:val="24"/>
        </w:rPr>
      </w:pPr>
    </w:p>
    <w:p w14:paraId="4A94BDDB" w14:textId="47D3DF78" w:rsidR="001D2CA1" w:rsidRDefault="00612795" w:rsidP="001D2CA1">
      <w:pPr>
        <w:widowControl w:val="0"/>
        <w:spacing w:line="360" w:lineRule="auto"/>
        <w:ind w:firstLine="1418"/>
        <w:jc w:val="both"/>
        <w:rPr>
          <w:rFonts w:ascii="Garamond" w:hAnsi="Garamond"/>
          <w:sz w:val="24"/>
          <w:szCs w:val="24"/>
        </w:rPr>
      </w:pPr>
      <w:r>
        <w:rPr>
          <w:rFonts w:ascii="Garamond" w:hAnsi="Garamond"/>
          <w:sz w:val="24"/>
          <w:szCs w:val="24"/>
        </w:rPr>
        <w:t xml:space="preserve">Entretanto, </w:t>
      </w:r>
      <w:r w:rsidR="001D2CA1">
        <w:rPr>
          <w:rFonts w:ascii="Garamond" w:hAnsi="Garamond"/>
          <w:sz w:val="24"/>
          <w:szCs w:val="24"/>
        </w:rPr>
        <w:t xml:space="preserve">as necessidades públicas não são estáveis e dependem de um </w:t>
      </w:r>
      <w:r w:rsidR="008E6462">
        <w:rPr>
          <w:rFonts w:ascii="Garamond" w:hAnsi="Garamond"/>
          <w:sz w:val="24"/>
          <w:szCs w:val="24"/>
        </w:rPr>
        <w:t xml:space="preserve">grande </w:t>
      </w:r>
      <w:r w:rsidR="001D2CA1">
        <w:rPr>
          <w:rFonts w:ascii="Garamond" w:hAnsi="Garamond"/>
          <w:sz w:val="24"/>
          <w:szCs w:val="24"/>
        </w:rPr>
        <w:t>número de fatores que fazem com que o cálculo do montante arrecadado e destinado para determinado fim não possa ser considerado cientificamente exato.</w:t>
      </w:r>
    </w:p>
    <w:p w14:paraId="474447A9" w14:textId="77777777" w:rsidR="001D2CA1" w:rsidRDefault="001D2CA1" w:rsidP="001D2CA1">
      <w:pPr>
        <w:widowControl w:val="0"/>
        <w:spacing w:line="360" w:lineRule="auto"/>
        <w:ind w:firstLine="1418"/>
        <w:jc w:val="both"/>
        <w:rPr>
          <w:rFonts w:ascii="Garamond" w:hAnsi="Garamond"/>
          <w:sz w:val="24"/>
          <w:szCs w:val="24"/>
        </w:rPr>
      </w:pPr>
    </w:p>
    <w:p w14:paraId="217DF4B7" w14:textId="39867D60" w:rsidR="001D2CA1" w:rsidRPr="00A111B4" w:rsidRDefault="008E6462" w:rsidP="001D2CA1">
      <w:pPr>
        <w:widowControl w:val="0"/>
        <w:spacing w:line="360" w:lineRule="auto"/>
        <w:ind w:firstLine="1418"/>
        <w:jc w:val="both"/>
        <w:rPr>
          <w:rFonts w:ascii="Garamond" w:hAnsi="Garamond"/>
          <w:sz w:val="24"/>
          <w:szCs w:val="24"/>
        </w:rPr>
      </w:pPr>
      <w:r>
        <w:rPr>
          <w:rFonts w:ascii="Garamond" w:hAnsi="Garamond"/>
          <w:sz w:val="24"/>
          <w:szCs w:val="24"/>
        </w:rPr>
        <w:t xml:space="preserve">A julgar que o </w:t>
      </w:r>
      <w:r w:rsidR="001D2CA1">
        <w:rPr>
          <w:rFonts w:ascii="Garamond" w:hAnsi="Garamond"/>
          <w:sz w:val="24"/>
          <w:szCs w:val="24"/>
        </w:rPr>
        <w:t xml:space="preserve">comportamento </w:t>
      </w:r>
      <w:r w:rsidR="000938B5">
        <w:rPr>
          <w:rFonts w:ascii="Garamond" w:hAnsi="Garamond"/>
          <w:sz w:val="24"/>
          <w:szCs w:val="24"/>
        </w:rPr>
        <w:t>do Administrador</w:t>
      </w:r>
      <w:r w:rsidR="001D2CA1">
        <w:rPr>
          <w:rFonts w:ascii="Garamond" w:hAnsi="Garamond"/>
          <w:sz w:val="24"/>
          <w:szCs w:val="24"/>
        </w:rPr>
        <w:t xml:space="preserve"> deve ser o </w:t>
      </w:r>
      <w:r w:rsidR="001D2CA1" w:rsidRPr="006C71F0">
        <w:rPr>
          <w:rFonts w:ascii="Garamond" w:hAnsi="Garamond"/>
          <w:sz w:val="24"/>
          <w:szCs w:val="24"/>
        </w:rPr>
        <w:t>instrumento de realização das necessidades públicas</w:t>
      </w:r>
      <w:r w:rsidR="001D2CA1" w:rsidRPr="000938B5">
        <w:rPr>
          <w:rStyle w:val="FootnoteReference"/>
          <w:rFonts w:ascii="Garamond" w:hAnsi="Garamond"/>
          <w:sz w:val="24"/>
          <w:szCs w:val="24"/>
        </w:rPr>
        <w:footnoteReference w:id="8"/>
      </w:r>
      <w:r>
        <w:rPr>
          <w:rFonts w:ascii="Garamond" w:hAnsi="Garamond"/>
          <w:sz w:val="24"/>
          <w:szCs w:val="24"/>
        </w:rPr>
        <w:t>, e</w:t>
      </w:r>
      <w:r w:rsidR="00C80AC6">
        <w:rPr>
          <w:rFonts w:ascii="Garamond" w:hAnsi="Garamond"/>
          <w:sz w:val="24"/>
          <w:szCs w:val="24"/>
        </w:rPr>
        <w:t xml:space="preserve">m sendo elas dinâmicas, </w:t>
      </w:r>
      <w:r w:rsidR="001D2CA1">
        <w:rPr>
          <w:rFonts w:ascii="Garamond" w:hAnsi="Garamond"/>
          <w:sz w:val="24"/>
          <w:szCs w:val="24"/>
        </w:rPr>
        <w:t>a</w:t>
      </w:r>
      <w:r w:rsidR="00C80AC6">
        <w:rPr>
          <w:rFonts w:ascii="Garamond" w:hAnsi="Garamond"/>
          <w:sz w:val="24"/>
          <w:szCs w:val="24"/>
        </w:rPr>
        <w:t xml:space="preserve"> sua atuação </w:t>
      </w:r>
      <w:r w:rsidR="00FF07E5">
        <w:rPr>
          <w:rFonts w:ascii="Garamond" w:hAnsi="Garamond"/>
          <w:sz w:val="24"/>
          <w:szCs w:val="24"/>
        </w:rPr>
        <w:t>não ser estática</w:t>
      </w:r>
      <w:r w:rsidR="001D2CA1">
        <w:rPr>
          <w:rFonts w:ascii="Garamond" w:hAnsi="Garamond"/>
          <w:sz w:val="24"/>
          <w:szCs w:val="24"/>
        </w:rPr>
        <w:t>. Daí porque não é palatável entender que</w:t>
      </w:r>
      <w:r w:rsidR="008A1D85">
        <w:rPr>
          <w:rFonts w:ascii="Garamond" w:hAnsi="Garamond"/>
          <w:sz w:val="24"/>
          <w:szCs w:val="24"/>
        </w:rPr>
        <w:t xml:space="preserve"> as </w:t>
      </w:r>
      <w:r w:rsidR="001D2CA1">
        <w:rPr>
          <w:rFonts w:ascii="Garamond" w:hAnsi="Garamond"/>
          <w:sz w:val="24"/>
          <w:szCs w:val="24"/>
        </w:rPr>
        <w:t>metas fiscais devem ser cumpridas tal como foram</w:t>
      </w:r>
      <w:r w:rsidR="008A1D85">
        <w:rPr>
          <w:rFonts w:ascii="Garamond" w:hAnsi="Garamond"/>
          <w:sz w:val="24"/>
          <w:szCs w:val="24"/>
        </w:rPr>
        <w:t xml:space="preserve"> originalmente</w:t>
      </w:r>
      <w:r w:rsidR="001D2CA1">
        <w:rPr>
          <w:rFonts w:ascii="Garamond" w:hAnsi="Garamond"/>
          <w:sz w:val="24"/>
          <w:szCs w:val="24"/>
        </w:rPr>
        <w:t xml:space="preserve"> idealizadas</w:t>
      </w:r>
      <w:r w:rsidR="001D2CA1">
        <w:rPr>
          <w:rStyle w:val="FootnoteReference"/>
          <w:rFonts w:ascii="Garamond" w:hAnsi="Garamond"/>
          <w:sz w:val="24"/>
          <w:szCs w:val="24"/>
        </w:rPr>
        <w:footnoteReference w:id="9"/>
      </w:r>
      <w:r w:rsidR="001D2CA1">
        <w:rPr>
          <w:rFonts w:ascii="Garamond" w:hAnsi="Garamond"/>
          <w:sz w:val="24"/>
          <w:szCs w:val="24"/>
        </w:rPr>
        <w:t xml:space="preserve">.  </w:t>
      </w:r>
    </w:p>
    <w:p w14:paraId="7821CD8B" w14:textId="77777777" w:rsidR="001D2CA1" w:rsidRDefault="001D2CA1" w:rsidP="001D2CA1">
      <w:pPr>
        <w:widowControl w:val="0"/>
        <w:spacing w:line="360" w:lineRule="auto"/>
        <w:ind w:firstLine="1418"/>
        <w:jc w:val="both"/>
        <w:rPr>
          <w:rFonts w:ascii="Garamond" w:hAnsi="Garamond"/>
          <w:sz w:val="24"/>
          <w:szCs w:val="24"/>
        </w:rPr>
      </w:pPr>
    </w:p>
    <w:p w14:paraId="43D74F1F" w14:textId="77777777" w:rsidR="001D2CA1" w:rsidRPr="00874236" w:rsidRDefault="001D2CA1" w:rsidP="001D2CA1">
      <w:pPr>
        <w:widowControl w:val="0"/>
        <w:spacing w:line="360" w:lineRule="auto"/>
        <w:ind w:firstLine="1418"/>
        <w:jc w:val="both"/>
        <w:rPr>
          <w:rFonts w:ascii="Garamond" w:hAnsi="Garamond"/>
          <w:sz w:val="24"/>
          <w:szCs w:val="24"/>
          <w:highlight w:val="yellow"/>
        </w:rPr>
      </w:pPr>
      <w:r w:rsidRPr="00874236">
        <w:rPr>
          <w:rFonts w:ascii="Garamond" w:hAnsi="Garamond"/>
          <w:sz w:val="24"/>
          <w:szCs w:val="24"/>
          <w:highlight w:val="yellow"/>
        </w:rPr>
        <w:t xml:space="preserve">Corroborando com este entendimento, em </w:t>
      </w:r>
      <w:r w:rsidR="00DD2369" w:rsidRPr="00874236">
        <w:rPr>
          <w:rFonts w:ascii="Garamond" w:hAnsi="Garamond"/>
          <w:sz w:val="24"/>
          <w:szCs w:val="24"/>
          <w:highlight w:val="yellow"/>
        </w:rPr>
        <w:t xml:space="preserve">estudo </w:t>
      </w:r>
      <w:r w:rsidRPr="00874236">
        <w:rPr>
          <w:rFonts w:ascii="Garamond" w:hAnsi="Garamond"/>
          <w:sz w:val="24"/>
          <w:szCs w:val="24"/>
          <w:highlight w:val="yellow"/>
        </w:rPr>
        <w:t>intitulado “Análise e conjecturas sobre o orçamento programa. Flexibilidade e dispêndios”, Régis Fernandes de Oliveira ensina</w:t>
      </w:r>
      <w:r w:rsidRPr="00874236">
        <w:rPr>
          <w:rStyle w:val="FootnoteReference"/>
          <w:rFonts w:ascii="Garamond" w:hAnsi="Garamond"/>
          <w:sz w:val="24"/>
          <w:szCs w:val="24"/>
          <w:highlight w:val="yellow"/>
        </w:rPr>
        <w:footnoteReference w:id="10"/>
      </w:r>
      <w:r w:rsidRPr="00874236">
        <w:rPr>
          <w:rFonts w:ascii="Garamond" w:hAnsi="Garamond"/>
          <w:sz w:val="24"/>
          <w:szCs w:val="24"/>
          <w:highlight w:val="yellow"/>
        </w:rPr>
        <w:t>:</w:t>
      </w:r>
    </w:p>
    <w:p w14:paraId="36033B65" w14:textId="77777777" w:rsidR="001D2CA1" w:rsidRPr="00874236" w:rsidRDefault="001D2CA1" w:rsidP="001D2CA1">
      <w:pPr>
        <w:widowControl w:val="0"/>
        <w:spacing w:line="360" w:lineRule="auto"/>
        <w:ind w:firstLine="1418"/>
        <w:jc w:val="both"/>
        <w:rPr>
          <w:rFonts w:ascii="Garamond" w:hAnsi="Garamond"/>
          <w:sz w:val="24"/>
          <w:szCs w:val="24"/>
          <w:highlight w:val="yellow"/>
        </w:rPr>
      </w:pPr>
    </w:p>
    <w:p w14:paraId="350A5115" w14:textId="77777777" w:rsidR="001D2CA1" w:rsidRPr="00874236" w:rsidRDefault="001D2CA1" w:rsidP="001D2CA1">
      <w:pPr>
        <w:widowControl w:val="0"/>
        <w:ind w:left="1418" w:hanging="2"/>
        <w:jc w:val="both"/>
        <w:rPr>
          <w:rFonts w:ascii="Garamond" w:hAnsi="Garamond"/>
          <w:highlight w:val="yellow"/>
        </w:rPr>
      </w:pPr>
      <w:r w:rsidRPr="00874236">
        <w:rPr>
          <w:rFonts w:ascii="Garamond" w:hAnsi="Garamond"/>
          <w:highlight w:val="yellow"/>
        </w:rPr>
        <w:t>Importante é atribuir aos agentes instrumentos de flexibilidade para que possam utilizar as verbas públicas. Poderão remanejar dotações, facilitar licitações, alterar despesas, etc. Tudo em vista do fim a ser atingido.</w:t>
      </w:r>
    </w:p>
    <w:p w14:paraId="67D55FBA" w14:textId="77777777" w:rsidR="001D2CA1" w:rsidRPr="00874236" w:rsidRDefault="001D2CA1" w:rsidP="001D2CA1">
      <w:pPr>
        <w:widowControl w:val="0"/>
        <w:ind w:left="1418" w:hanging="2"/>
        <w:jc w:val="both"/>
        <w:rPr>
          <w:rFonts w:ascii="Garamond" w:hAnsi="Garamond"/>
          <w:highlight w:val="yellow"/>
        </w:rPr>
      </w:pPr>
      <w:r w:rsidRPr="00874236">
        <w:rPr>
          <w:rFonts w:ascii="Garamond" w:hAnsi="Garamond"/>
          <w:highlight w:val="yellow"/>
        </w:rPr>
        <w:t>Evidente que tudo estará sujeito a controle hierárquico ou será de responsabilidade exclusiva dos agentes encarregados de gerenciar os recursos afetados ao programa. O que não tem sentido é atribuir a finalidade, efetuar a dotação e restringir a atuação dos agentes. Há que se confiar para que possam gerenciar e bem os recursos disponíveis, mas, ao mesmo tempo, não se pode abrir mão dos mecanismos de controle.</w:t>
      </w:r>
    </w:p>
    <w:p w14:paraId="7FC65F3F" w14:textId="77777777" w:rsidR="001D2CA1" w:rsidRPr="00874236" w:rsidRDefault="001D2CA1" w:rsidP="001D2CA1">
      <w:pPr>
        <w:widowControl w:val="0"/>
        <w:spacing w:line="360" w:lineRule="auto"/>
        <w:ind w:firstLine="1418"/>
        <w:jc w:val="both"/>
        <w:rPr>
          <w:rFonts w:ascii="Garamond" w:hAnsi="Garamond"/>
          <w:sz w:val="24"/>
          <w:szCs w:val="24"/>
          <w:highlight w:val="yellow"/>
        </w:rPr>
      </w:pPr>
    </w:p>
    <w:p w14:paraId="7840FDAD" w14:textId="77777777" w:rsidR="006C3C70" w:rsidRPr="00874236" w:rsidRDefault="001D2CA1" w:rsidP="007967B8">
      <w:pPr>
        <w:widowControl w:val="0"/>
        <w:spacing w:line="360" w:lineRule="auto"/>
        <w:ind w:firstLine="1418"/>
        <w:jc w:val="both"/>
        <w:rPr>
          <w:rFonts w:ascii="Garamond" w:hAnsi="Garamond"/>
          <w:sz w:val="24"/>
          <w:szCs w:val="24"/>
          <w:highlight w:val="yellow"/>
        </w:rPr>
      </w:pPr>
      <w:r w:rsidRPr="00874236">
        <w:rPr>
          <w:rFonts w:ascii="Garamond" w:hAnsi="Garamond"/>
          <w:sz w:val="24"/>
          <w:szCs w:val="24"/>
          <w:highlight w:val="yellow"/>
        </w:rPr>
        <w:t>Percebe-se que a flexibilidade é intrínseca ao exercício da função de gestão do orçamento público, não havendo como responsabilizar, de pronto, a conduta de agente político que tenha imprimido esta lógica em a sua atuação. Para que haja a devida responsabilização, é preciso que a análise supere a estrita legalidade</w:t>
      </w:r>
      <w:r w:rsidR="006C3C70" w:rsidRPr="00874236">
        <w:rPr>
          <w:rFonts w:ascii="Garamond" w:hAnsi="Garamond"/>
          <w:sz w:val="24"/>
          <w:szCs w:val="24"/>
          <w:highlight w:val="yellow"/>
        </w:rPr>
        <w:t>:</w:t>
      </w:r>
    </w:p>
    <w:p w14:paraId="7050D78C" w14:textId="77777777" w:rsidR="006C3C70" w:rsidRPr="00874236" w:rsidRDefault="006C3C70" w:rsidP="006C3C70">
      <w:pPr>
        <w:widowControl w:val="0"/>
        <w:spacing w:line="360" w:lineRule="auto"/>
        <w:ind w:firstLine="1418"/>
        <w:jc w:val="both"/>
        <w:rPr>
          <w:rFonts w:ascii="Garamond" w:hAnsi="Garamond"/>
          <w:sz w:val="24"/>
          <w:szCs w:val="24"/>
          <w:highlight w:val="yellow"/>
        </w:rPr>
      </w:pPr>
    </w:p>
    <w:p w14:paraId="6869FFE1" w14:textId="77777777" w:rsidR="006C3C70" w:rsidRPr="004A48B7" w:rsidRDefault="006C3C70" w:rsidP="006C3C70">
      <w:pPr>
        <w:widowControl w:val="0"/>
        <w:ind w:left="1418" w:hanging="2"/>
        <w:jc w:val="both"/>
        <w:rPr>
          <w:rFonts w:ascii="Garamond" w:hAnsi="Garamond"/>
        </w:rPr>
      </w:pPr>
      <w:r w:rsidRPr="00874236">
        <w:rPr>
          <w:rFonts w:ascii="Garamond" w:hAnsi="Garamond"/>
          <w:highlight w:val="yellow"/>
        </w:rPr>
        <w:t xml:space="preserve">Somente se pode dizer que houve dispêndio eficaz e eficiente se </w:t>
      </w:r>
      <w:proofErr w:type="spellStart"/>
      <w:r w:rsidRPr="00874236">
        <w:rPr>
          <w:rFonts w:ascii="Garamond" w:hAnsi="Garamond"/>
          <w:highlight w:val="yellow"/>
        </w:rPr>
        <w:t>se</w:t>
      </w:r>
      <w:proofErr w:type="spellEnd"/>
      <w:r w:rsidRPr="00874236">
        <w:rPr>
          <w:rFonts w:ascii="Garamond" w:hAnsi="Garamond"/>
          <w:highlight w:val="yellow"/>
        </w:rPr>
        <w:t xml:space="preserve"> atentou </w:t>
      </w:r>
      <w:r w:rsidRPr="00874236">
        <w:rPr>
          <w:rFonts w:ascii="Garamond" w:hAnsi="Garamond"/>
          <w:highlight w:val="yellow"/>
        </w:rPr>
        <w:lastRenderedPageBreak/>
        <w:t>ao espectro dos direitos constitucionais. Como um dos pontos capilares do sistema de direito positivo é a redução das desigualdades, a eficiência deve ser também procurada dentro de tais parâmetros</w:t>
      </w:r>
      <w:r w:rsidRPr="00874236">
        <w:rPr>
          <w:rStyle w:val="FootnoteReference"/>
          <w:rFonts w:ascii="Garamond" w:hAnsi="Garamond"/>
          <w:highlight w:val="yellow"/>
        </w:rPr>
        <w:footnoteReference w:id="11"/>
      </w:r>
      <w:r w:rsidRPr="00874236">
        <w:rPr>
          <w:rFonts w:ascii="Garamond" w:hAnsi="Garamond"/>
          <w:highlight w:val="yellow"/>
        </w:rPr>
        <w:t>.</w:t>
      </w:r>
    </w:p>
    <w:p w14:paraId="458A5BD7" w14:textId="77777777" w:rsidR="001D2CA1" w:rsidRPr="00165CA5" w:rsidRDefault="001D2CA1" w:rsidP="005065F8">
      <w:pPr>
        <w:widowControl w:val="0"/>
        <w:spacing w:line="360" w:lineRule="auto"/>
        <w:jc w:val="both"/>
        <w:rPr>
          <w:rFonts w:ascii="Garamond" w:hAnsi="Garamond"/>
          <w:sz w:val="24"/>
          <w:szCs w:val="24"/>
        </w:rPr>
      </w:pPr>
    </w:p>
    <w:p w14:paraId="67F21FAB" w14:textId="7784A749" w:rsidR="005065F8" w:rsidRDefault="008A1D85" w:rsidP="001D2CA1">
      <w:pPr>
        <w:widowControl w:val="0"/>
        <w:spacing w:line="360" w:lineRule="auto"/>
        <w:ind w:firstLine="1418"/>
        <w:jc w:val="both"/>
        <w:rPr>
          <w:rFonts w:ascii="Garamond" w:hAnsi="Garamond"/>
          <w:sz w:val="24"/>
          <w:szCs w:val="24"/>
        </w:rPr>
      </w:pPr>
      <w:r>
        <w:rPr>
          <w:rFonts w:ascii="Garamond" w:hAnsi="Garamond"/>
          <w:sz w:val="24"/>
          <w:szCs w:val="24"/>
        </w:rPr>
        <w:t>Ou seja, n</w:t>
      </w:r>
      <w:r w:rsidRPr="00165CA5">
        <w:rPr>
          <w:rFonts w:ascii="Garamond" w:hAnsi="Garamond"/>
          <w:sz w:val="24"/>
          <w:szCs w:val="24"/>
        </w:rPr>
        <w:t xml:space="preserve">o </w:t>
      </w:r>
      <w:r w:rsidR="001D2CA1" w:rsidRPr="00165CA5">
        <w:rPr>
          <w:rFonts w:ascii="Garamond" w:hAnsi="Garamond"/>
          <w:sz w:val="24"/>
          <w:szCs w:val="24"/>
        </w:rPr>
        <w:t xml:space="preserve">caso concreto, a </w:t>
      </w:r>
      <w:r w:rsidR="001D2CA1">
        <w:rPr>
          <w:rFonts w:ascii="Garamond" w:hAnsi="Garamond"/>
          <w:sz w:val="24"/>
          <w:szCs w:val="24"/>
        </w:rPr>
        <w:t xml:space="preserve">satisfação do direito à dignidade humana </w:t>
      </w:r>
      <w:r w:rsidR="006D1B42">
        <w:rPr>
          <w:rFonts w:ascii="Garamond" w:hAnsi="Garamond"/>
          <w:sz w:val="24"/>
          <w:szCs w:val="24"/>
        </w:rPr>
        <w:t>pode se da</w:t>
      </w:r>
      <w:r w:rsidR="005065F8">
        <w:rPr>
          <w:rFonts w:ascii="Garamond" w:hAnsi="Garamond"/>
          <w:sz w:val="24"/>
          <w:szCs w:val="24"/>
        </w:rPr>
        <w:t>r com alguma mitigação do princí</w:t>
      </w:r>
      <w:r w:rsidR="006D1B42">
        <w:rPr>
          <w:rFonts w:ascii="Garamond" w:hAnsi="Garamond"/>
          <w:sz w:val="24"/>
          <w:szCs w:val="24"/>
        </w:rPr>
        <w:t xml:space="preserve">pio da </w:t>
      </w:r>
      <w:r w:rsidR="001D2CA1">
        <w:rPr>
          <w:rFonts w:ascii="Garamond" w:hAnsi="Garamond"/>
          <w:sz w:val="24"/>
          <w:szCs w:val="24"/>
        </w:rPr>
        <w:t>estrita legalidade</w:t>
      </w:r>
      <w:r w:rsidR="005065F8">
        <w:rPr>
          <w:rFonts w:ascii="Garamond" w:hAnsi="Garamond"/>
          <w:sz w:val="24"/>
          <w:szCs w:val="24"/>
        </w:rPr>
        <w:t>, o que se levanta penas a título de argumentação, já que, conforme demonstramos, os atos questionados são lícitos</w:t>
      </w:r>
      <w:r w:rsidR="001D2CA1" w:rsidRPr="00165CA5">
        <w:rPr>
          <w:rFonts w:ascii="Garamond" w:hAnsi="Garamond"/>
          <w:sz w:val="24"/>
          <w:szCs w:val="24"/>
        </w:rPr>
        <w:t xml:space="preserve">. </w:t>
      </w:r>
    </w:p>
    <w:p w14:paraId="4EB5D7C9" w14:textId="77777777" w:rsidR="001D2CA1" w:rsidRPr="00165CA5" w:rsidRDefault="001D2CA1" w:rsidP="005065F8">
      <w:pPr>
        <w:widowControl w:val="0"/>
        <w:spacing w:line="360" w:lineRule="auto"/>
        <w:jc w:val="both"/>
        <w:rPr>
          <w:rFonts w:ascii="Garamond" w:hAnsi="Garamond"/>
          <w:sz w:val="24"/>
          <w:szCs w:val="24"/>
        </w:rPr>
      </w:pPr>
    </w:p>
    <w:p w14:paraId="31240CBE" w14:textId="3224B0C9" w:rsidR="008766F3" w:rsidRDefault="0041606E" w:rsidP="0023687C">
      <w:pPr>
        <w:widowControl w:val="0"/>
        <w:spacing w:line="360" w:lineRule="auto"/>
        <w:ind w:firstLine="1418"/>
        <w:jc w:val="both"/>
        <w:rPr>
          <w:rFonts w:ascii="Garamond" w:hAnsi="Garamond"/>
          <w:sz w:val="24"/>
          <w:szCs w:val="24"/>
        </w:rPr>
      </w:pPr>
      <w:r>
        <w:rPr>
          <w:rFonts w:ascii="Garamond" w:hAnsi="Garamond"/>
          <w:sz w:val="24"/>
          <w:szCs w:val="24"/>
        </w:rPr>
        <w:t>Assim,</w:t>
      </w:r>
      <w:r w:rsidR="008A1D85">
        <w:rPr>
          <w:rFonts w:ascii="Garamond" w:hAnsi="Garamond"/>
          <w:sz w:val="24"/>
          <w:szCs w:val="24"/>
        </w:rPr>
        <w:t xml:space="preserve"> </w:t>
      </w:r>
      <w:r w:rsidR="0023687C">
        <w:rPr>
          <w:rFonts w:ascii="Garamond" w:hAnsi="Garamond"/>
          <w:sz w:val="24"/>
          <w:szCs w:val="24"/>
        </w:rPr>
        <w:t xml:space="preserve">ainda que plenamente </w:t>
      </w:r>
      <w:r w:rsidR="008E6462">
        <w:rPr>
          <w:rFonts w:ascii="Garamond" w:hAnsi="Garamond"/>
          <w:sz w:val="24"/>
          <w:szCs w:val="24"/>
        </w:rPr>
        <w:t>regulares em face das regras aplicáveis</w:t>
      </w:r>
      <w:r w:rsidR="0023687C">
        <w:rPr>
          <w:rFonts w:ascii="Garamond" w:hAnsi="Garamond"/>
          <w:sz w:val="24"/>
          <w:szCs w:val="24"/>
        </w:rPr>
        <w:t xml:space="preserve">, </w:t>
      </w:r>
      <w:r w:rsidR="00E84136">
        <w:rPr>
          <w:rFonts w:ascii="Garamond" w:hAnsi="Garamond"/>
          <w:sz w:val="24"/>
          <w:szCs w:val="24"/>
        </w:rPr>
        <w:t xml:space="preserve">não se pode </w:t>
      </w:r>
      <w:r w:rsidR="00E11FA8">
        <w:rPr>
          <w:rFonts w:ascii="Garamond" w:hAnsi="Garamond"/>
          <w:sz w:val="24"/>
          <w:szCs w:val="24"/>
        </w:rPr>
        <w:t xml:space="preserve">analisar </w:t>
      </w:r>
      <w:r w:rsidR="00E84136">
        <w:rPr>
          <w:rFonts w:ascii="Garamond" w:hAnsi="Garamond"/>
          <w:sz w:val="24"/>
          <w:szCs w:val="24"/>
        </w:rPr>
        <w:t xml:space="preserve">a </w:t>
      </w:r>
      <w:r w:rsidR="00E84136" w:rsidRPr="00E84136">
        <w:rPr>
          <w:rFonts w:ascii="Garamond" w:hAnsi="Garamond"/>
          <w:sz w:val="24"/>
          <w:szCs w:val="24"/>
        </w:rPr>
        <w:t>questão das supostas contraprestações diferidas ao BNDES, BB e CEF</w:t>
      </w:r>
      <w:r w:rsidR="00E84136">
        <w:rPr>
          <w:rFonts w:ascii="Garamond" w:hAnsi="Garamond"/>
          <w:sz w:val="24"/>
          <w:szCs w:val="24"/>
        </w:rPr>
        <w:t xml:space="preserve"> sem </w:t>
      </w:r>
      <w:r w:rsidR="008E6462">
        <w:rPr>
          <w:rFonts w:ascii="Garamond" w:hAnsi="Garamond"/>
          <w:sz w:val="24"/>
          <w:szCs w:val="24"/>
        </w:rPr>
        <w:t xml:space="preserve">lembrar </w:t>
      </w:r>
      <w:r w:rsidR="00E84136">
        <w:rPr>
          <w:rFonts w:ascii="Garamond" w:hAnsi="Garamond"/>
          <w:sz w:val="24"/>
          <w:szCs w:val="24"/>
        </w:rPr>
        <w:t xml:space="preserve">que elas ocorreram </w:t>
      </w:r>
      <w:r w:rsidR="008766F3">
        <w:rPr>
          <w:rFonts w:ascii="Garamond" w:hAnsi="Garamond"/>
          <w:sz w:val="24"/>
          <w:szCs w:val="24"/>
        </w:rPr>
        <w:t xml:space="preserve">num cenário de execução de políticas públicas essenciais, diretamente voltadas a atingir </w:t>
      </w:r>
      <w:r w:rsidR="00E11FA8" w:rsidRPr="003D5EF2">
        <w:rPr>
          <w:rFonts w:ascii="Garamond" w:hAnsi="Garamond"/>
          <w:sz w:val="24"/>
          <w:szCs w:val="24"/>
        </w:rPr>
        <w:t>a dignidade da pesso</w:t>
      </w:r>
      <w:r w:rsidR="008766F3">
        <w:rPr>
          <w:rFonts w:ascii="Garamond" w:hAnsi="Garamond"/>
          <w:sz w:val="24"/>
          <w:szCs w:val="24"/>
        </w:rPr>
        <w:t>a humana (art. 1º, inciso III</w:t>
      </w:r>
      <w:r w:rsidR="00C07517">
        <w:rPr>
          <w:rFonts w:ascii="Garamond" w:hAnsi="Garamond"/>
          <w:sz w:val="24"/>
          <w:szCs w:val="24"/>
        </w:rPr>
        <w:t>, da Constituição da República</w:t>
      </w:r>
      <w:r w:rsidR="008766F3">
        <w:rPr>
          <w:rFonts w:ascii="Garamond" w:hAnsi="Garamond"/>
          <w:sz w:val="24"/>
          <w:szCs w:val="24"/>
        </w:rPr>
        <w:t xml:space="preserve">) </w:t>
      </w:r>
      <w:r w:rsidR="00C07517">
        <w:rPr>
          <w:rFonts w:ascii="Garamond" w:hAnsi="Garamond"/>
          <w:sz w:val="24"/>
          <w:szCs w:val="24"/>
        </w:rPr>
        <w:t>por meio da</w:t>
      </w:r>
      <w:r w:rsidR="008A1D85">
        <w:rPr>
          <w:rFonts w:ascii="Garamond" w:hAnsi="Garamond"/>
          <w:sz w:val="24"/>
          <w:szCs w:val="24"/>
        </w:rPr>
        <w:t xml:space="preserve"> busca da</w:t>
      </w:r>
      <w:r w:rsidR="00C07517">
        <w:rPr>
          <w:rFonts w:ascii="Garamond" w:hAnsi="Garamond"/>
          <w:sz w:val="24"/>
          <w:szCs w:val="24"/>
        </w:rPr>
        <w:t xml:space="preserve"> erradicação da pobreza e d</w:t>
      </w:r>
      <w:r w:rsidR="00E11FA8" w:rsidRPr="003D5EF2">
        <w:rPr>
          <w:rFonts w:ascii="Garamond" w:hAnsi="Garamond"/>
          <w:sz w:val="24"/>
          <w:szCs w:val="24"/>
        </w:rPr>
        <w:t xml:space="preserve">a marginalização e </w:t>
      </w:r>
      <w:r w:rsidR="00C07517">
        <w:rPr>
          <w:rFonts w:ascii="Garamond" w:hAnsi="Garamond"/>
          <w:sz w:val="24"/>
          <w:szCs w:val="24"/>
        </w:rPr>
        <w:t>redução</w:t>
      </w:r>
      <w:r w:rsidR="00E11FA8" w:rsidRPr="003D5EF2">
        <w:rPr>
          <w:rFonts w:ascii="Garamond" w:hAnsi="Garamond"/>
          <w:sz w:val="24"/>
          <w:szCs w:val="24"/>
        </w:rPr>
        <w:t xml:space="preserve"> </w:t>
      </w:r>
      <w:r w:rsidR="00C07517">
        <w:rPr>
          <w:rFonts w:ascii="Garamond" w:hAnsi="Garamond"/>
          <w:sz w:val="24"/>
          <w:szCs w:val="24"/>
        </w:rPr>
        <w:t>d</w:t>
      </w:r>
      <w:r w:rsidR="00E11FA8" w:rsidRPr="003D5EF2">
        <w:rPr>
          <w:rFonts w:ascii="Garamond" w:hAnsi="Garamond"/>
          <w:sz w:val="24"/>
          <w:szCs w:val="24"/>
        </w:rPr>
        <w:t>as desigualdades sociais e regionais (art. 3º, inciso III</w:t>
      </w:r>
      <w:r w:rsidR="00C07517">
        <w:rPr>
          <w:rFonts w:ascii="Garamond" w:hAnsi="Garamond"/>
          <w:sz w:val="24"/>
          <w:szCs w:val="24"/>
        </w:rPr>
        <w:t>, da Constituição da República</w:t>
      </w:r>
      <w:r w:rsidR="00E11FA8" w:rsidRPr="003D5EF2">
        <w:rPr>
          <w:rFonts w:ascii="Garamond" w:hAnsi="Garamond"/>
          <w:sz w:val="24"/>
          <w:szCs w:val="24"/>
        </w:rPr>
        <w:t>)</w:t>
      </w:r>
      <w:r w:rsidR="00FE3EC5">
        <w:rPr>
          <w:rFonts w:ascii="Garamond" w:hAnsi="Garamond"/>
          <w:sz w:val="24"/>
          <w:szCs w:val="24"/>
        </w:rPr>
        <w:t>, comandos constitucionais estes que afastam qualquer tentativa de responsabilização político-administrativa d</w:t>
      </w:r>
      <w:r w:rsidR="008A1D85">
        <w:rPr>
          <w:rFonts w:ascii="Garamond" w:hAnsi="Garamond"/>
          <w:sz w:val="24"/>
          <w:szCs w:val="24"/>
        </w:rPr>
        <w:t>a</w:t>
      </w:r>
      <w:r w:rsidR="00FE3EC5">
        <w:rPr>
          <w:rFonts w:ascii="Garamond" w:hAnsi="Garamond"/>
          <w:sz w:val="24"/>
          <w:szCs w:val="24"/>
        </w:rPr>
        <w:t xml:space="preserve"> President</w:t>
      </w:r>
      <w:r w:rsidR="008A1D85">
        <w:rPr>
          <w:rFonts w:ascii="Garamond" w:hAnsi="Garamond"/>
          <w:sz w:val="24"/>
          <w:szCs w:val="24"/>
        </w:rPr>
        <w:t>a</w:t>
      </w:r>
      <w:r w:rsidR="00FE3EC5">
        <w:rPr>
          <w:rFonts w:ascii="Garamond" w:hAnsi="Garamond"/>
          <w:sz w:val="24"/>
          <w:szCs w:val="24"/>
        </w:rPr>
        <w:t xml:space="preserve"> da República.</w:t>
      </w:r>
    </w:p>
    <w:p w14:paraId="4F099CE1" w14:textId="77777777" w:rsidR="001D2CA1" w:rsidRDefault="001D2CA1" w:rsidP="001D2CA1">
      <w:pPr>
        <w:widowControl w:val="0"/>
        <w:spacing w:line="360" w:lineRule="auto"/>
        <w:ind w:firstLine="1418"/>
        <w:jc w:val="both"/>
        <w:rPr>
          <w:rFonts w:ascii="Garamond" w:hAnsi="Garamond"/>
          <w:sz w:val="24"/>
          <w:szCs w:val="24"/>
        </w:rPr>
      </w:pPr>
    </w:p>
    <w:p w14:paraId="3ED444FF" w14:textId="77777777" w:rsidR="00E055CA" w:rsidRDefault="00E055CA" w:rsidP="00BF46DD">
      <w:pPr>
        <w:widowControl w:val="0"/>
        <w:spacing w:line="360" w:lineRule="auto"/>
        <w:jc w:val="both"/>
        <w:rPr>
          <w:rFonts w:ascii="Garamond" w:hAnsi="Garamond"/>
          <w:sz w:val="24"/>
          <w:szCs w:val="24"/>
        </w:rPr>
      </w:pPr>
    </w:p>
    <w:p w14:paraId="7067BBA2" w14:textId="77777777" w:rsidR="00E055CA" w:rsidRPr="001B65AB" w:rsidRDefault="005411A9" w:rsidP="00BF46DD">
      <w:pPr>
        <w:pStyle w:val="ListParagraph"/>
        <w:widowControl w:val="0"/>
        <w:numPr>
          <w:ilvl w:val="0"/>
          <w:numId w:val="30"/>
        </w:numPr>
        <w:spacing w:line="360" w:lineRule="auto"/>
        <w:jc w:val="both"/>
        <w:rPr>
          <w:rFonts w:ascii="Garamond" w:hAnsi="Garamond"/>
          <w:caps/>
          <w:sz w:val="24"/>
          <w:szCs w:val="24"/>
        </w:rPr>
      </w:pPr>
      <w:r>
        <w:rPr>
          <w:rStyle w:val="rt0020textochar"/>
          <w:rFonts w:ascii="Garamond" w:hAnsi="Garamond"/>
          <w:b/>
          <w:caps/>
          <w:color w:val="000000"/>
          <w:sz w:val="24"/>
          <w:szCs w:val="24"/>
        </w:rPr>
        <w:t>A não caracterização do</w:t>
      </w:r>
      <w:r w:rsidR="009477CD" w:rsidRPr="001B65AB">
        <w:rPr>
          <w:rStyle w:val="rt0020textochar"/>
          <w:rFonts w:ascii="Garamond" w:hAnsi="Garamond"/>
          <w:b/>
          <w:caps/>
          <w:color w:val="000000"/>
          <w:sz w:val="24"/>
          <w:szCs w:val="24"/>
        </w:rPr>
        <w:t xml:space="preserve"> </w:t>
      </w:r>
      <w:r w:rsidR="009477CD" w:rsidRPr="009023BD">
        <w:rPr>
          <w:rStyle w:val="rt0020textochar"/>
          <w:rFonts w:ascii="Garamond" w:hAnsi="Garamond"/>
          <w:b/>
          <w:i/>
          <w:caps/>
          <w:color w:val="000000"/>
          <w:sz w:val="24"/>
          <w:szCs w:val="24"/>
        </w:rPr>
        <w:t>crime</w:t>
      </w:r>
      <w:r>
        <w:rPr>
          <w:rStyle w:val="rt0020textochar"/>
          <w:rFonts w:ascii="Garamond" w:hAnsi="Garamond"/>
          <w:b/>
          <w:caps/>
          <w:color w:val="000000"/>
          <w:sz w:val="24"/>
          <w:szCs w:val="24"/>
        </w:rPr>
        <w:t xml:space="preserve"> de responsabilidade</w:t>
      </w:r>
    </w:p>
    <w:p w14:paraId="56961D40" w14:textId="77777777" w:rsidR="00E055CA" w:rsidRDefault="00E055CA" w:rsidP="00BF46DD">
      <w:pPr>
        <w:widowControl w:val="0"/>
        <w:spacing w:line="360" w:lineRule="auto"/>
        <w:jc w:val="both"/>
        <w:rPr>
          <w:rFonts w:ascii="Garamond" w:hAnsi="Garamond"/>
          <w:sz w:val="24"/>
          <w:szCs w:val="24"/>
        </w:rPr>
      </w:pPr>
    </w:p>
    <w:p w14:paraId="57ED1390" w14:textId="1DC2C3D5" w:rsidR="00E055CA" w:rsidRDefault="00105134" w:rsidP="00BF46DD">
      <w:pPr>
        <w:widowControl w:val="0"/>
        <w:spacing w:line="360" w:lineRule="auto"/>
        <w:ind w:firstLine="1418"/>
        <w:jc w:val="both"/>
        <w:rPr>
          <w:rFonts w:ascii="Garamond" w:hAnsi="Garamond"/>
          <w:sz w:val="24"/>
          <w:szCs w:val="24"/>
        </w:rPr>
      </w:pPr>
      <w:r>
        <w:rPr>
          <w:rFonts w:ascii="Garamond" w:hAnsi="Garamond"/>
          <w:sz w:val="24"/>
          <w:szCs w:val="24"/>
        </w:rPr>
        <w:t>O</w:t>
      </w:r>
      <w:r w:rsidR="00A12753">
        <w:rPr>
          <w:rFonts w:ascii="Garamond" w:hAnsi="Garamond"/>
          <w:sz w:val="24"/>
          <w:szCs w:val="24"/>
        </w:rPr>
        <w:t xml:space="preserve">s </w:t>
      </w:r>
      <w:r w:rsidR="00A12753" w:rsidRPr="00D574CD">
        <w:rPr>
          <w:rFonts w:ascii="Garamond" w:hAnsi="Garamond"/>
          <w:sz w:val="24"/>
          <w:szCs w:val="24"/>
        </w:rPr>
        <w:t xml:space="preserve">requisitos jurídicos para a instauração do processo administrativo tendente à cominação de infração político-administrativa de </w:t>
      </w:r>
      <w:r w:rsidR="00A12753" w:rsidRPr="00D574CD">
        <w:rPr>
          <w:rFonts w:ascii="Garamond" w:hAnsi="Garamond"/>
          <w:i/>
          <w:sz w:val="24"/>
          <w:szCs w:val="24"/>
        </w:rPr>
        <w:t>impeachment</w:t>
      </w:r>
      <w:r w:rsidR="00A12753">
        <w:rPr>
          <w:rFonts w:ascii="Garamond" w:hAnsi="Garamond"/>
          <w:sz w:val="24"/>
          <w:szCs w:val="24"/>
        </w:rPr>
        <w:t xml:space="preserve"> </w:t>
      </w:r>
      <w:r w:rsidR="008A1D85">
        <w:rPr>
          <w:rFonts w:ascii="Garamond" w:hAnsi="Garamond"/>
          <w:sz w:val="24"/>
          <w:szCs w:val="24"/>
        </w:rPr>
        <w:t>à</w:t>
      </w:r>
      <w:r w:rsidR="00A12753">
        <w:rPr>
          <w:rFonts w:ascii="Garamond" w:hAnsi="Garamond"/>
          <w:sz w:val="24"/>
          <w:szCs w:val="24"/>
        </w:rPr>
        <w:t xml:space="preserve"> President</w:t>
      </w:r>
      <w:r w:rsidR="008A1D85">
        <w:rPr>
          <w:rFonts w:ascii="Garamond" w:hAnsi="Garamond"/>
          <w:sz w:val="24"/>
          <w:szCs w:val="24"/>
        </w:rPr>
        <w:t>a</w:t>
      </w:r>
      <w:r w:rsidR="00A12753">
        <w:rPr>
          <w:rFonts w:ascii="Garamond" w:hAnsi="Garamond"/>
          <w:sz w:val="24"/>
          <w:szCs w:val="24"/>
        </w:rPr>
        <w:t xml:space="preserve"> da República </w:t>
      </w:r>
      <w:r w:rsidR="009477CD" w:rsidRPr="009477CD">
        <w:rPr>
          <w:rFonts w:ascii="Garamond" w:hAnsi="Garamond"/>
          <w:sz w:val="24"/>
          <w:szCs w:val="24"/>
        </w:rPr>
        <w:t>deve</w:t>
      </w:r>
      <w:r w:rsidR="008A1D85">
        <w:rPr>
          <w:rFonts w:ascii="Garamond" w:hAnsi="Garamond"/>
          <w:sz w:val="24"/>
          <w:szCs w:val="24"/>
        </w:rPr>
        <w:t>m</w:t>
      </w:r>
      <w:r w:rsidR="009477CD" w:rsidRPr="009477CD">
        <w:rPr>
          <w:rFonts w:ascii="Garamond" w:hAnsi="Garamond"/>
          <w:sz w:val="24"/>
          <w:szCs w:val="24"/>
        </w:rPr>
        <w:t xml:space="preserve"> ser extraído</w:t>
      </w:r>
      <w:r w:rsidR="008A1D85">
        <w:rPr>
          <w:rFonts w:ascii="Garamond" w:hAnsi="Garamond"/>
          <w:sz w:val="24"/>
          <w:szCs w:val="24"/>
        </w:rPr>
        <w:t>s</w:t>
      </w:r>
      <w:r w:rsidR="009477CD" w:rsidRPr="009477CD">
        <w:rPr>
          <w:rFonts w:ascii="Garamond" w:hAnsi="Garamond"/>
          <w:sz w:val="24"/>
          <w:szCs w:val="24"/>
        </w:rPr>
        <w:t xml:space="preserve"> do quanto disposto no nosso Direito positivo, especialmente considerando o arcabouço constitucional, o que não se reduz à intelecção literal e isolada dos artigos 85 e 86 da Constituição, devendo envolver a compreensão sistemática dos princípios republicano e democrático, bem como os </w:t>
      </w:r>
      <w:r w:rsidR="009477CD" w:rsidRPr="009477CD">
        <w:rPr>
          <w:rFonts w:ascii="Garamond" w:hAnsi="Garamond"/>
          <w:sz w:val="24"/>
          <w:szCs w:val="24"/>
        </w:rPr>
        <w:lastRenderedPageBreak/>
        <w:t>fundamentos (art. 1º) e objetivos (art. 3º) da República Federativa do Bras</w:t>
      </w:r>
      <w:r>
        <w:rPr>
          <w:rFonts w:ascii="Garamond" w:hAnsi="Garamond"/>
          <w:sz w:val="24"/>
          <w:szCs w:val="24"/>
        </w:rPr>
        <w:t>il.</w:t>
      </w:r>
    </w:p>
    <w:p w14:paraId="3D146A0F" w14:textId="77777777" w:rsidR="0051736E" w:rsidRDefault="0051736E" w:rsidP="00BF46DD">
      <w:pPr>
        <w:widowControl w:val="0"/>
        <w:spacing w:line="360" w:lineRule="auto"/>
        <w:ind w:firstLine="1418"/>
        <w:jc w:val="both"/>
        <w:rPr>
          <w:rStyle w:val="rt0020textochar"/>
          <w:rFonts w:ascii="Garamond" w:hAnsi="Garamond"/>
          <w:color w:val="000000"/>
          <w:sz w:val="24"/>
          <w:szCs w:val="24"/>
        </w:rPr>
      </w:pPr>
    </w:p>
    <w:p w14:paraId="533586C2" w14:textId="77777777" w:rsidR="00E055CA" w:rsidRDefault="009477CD" w:rsidP="00BF46DD">
      <w:pPr>
        <w:widowControl w:val="0"/>
        <w:spacing w:line="360" w:lineRule="auto"/>
        <w:ind w:firstLine="1418"/>
        <w:jc w:val="both"/>
        <w:rPr>
          <w:rFonts w:ascii="Garamond" w:hAnsi="Garamond"/>
          <w:sz w:val="24"/>
          <w:szCs w:val="24"/>
        </w:rPr>
      </w:pPr>
      <w:r w:rsidRPr="009477CD">
        <w:rPr>
          <w:rStyle w:val="rt0020textochar"/>
          <w:rFonts w:ascii="Garamond" w:hAnsi="Garamond"/>
          <w:color w:val="000000"/>
          <w:sz w:val="24"/>
          <w:szCs w:val="24"/>
        </w:rPr>
        <w:t xml:space="preserve">O </w:t>
      </w:r>
      <w:r w:rsidRPr="009477CD">
        <w:rPr>
          <w:rStyle w:val="rt0020textochar"/>
          <w:rFonts w:ascii="Garamond" w:hAnsi="Garamond"/>
          <w:i/>
          <w:color w:val="000000"/>
          <w:sz w:val="24"/>
          <w:szCs w:val="24"/>
        </w:rPr>
        <w:t>crime</w:t>
      </w:r>
      <w:r w:rsidRPr="009477CD">
        <w:rPr>
          <w:rStyle w:val="rt0020textochar"/>
          <w:rFonts w:ascii="Garamond" w:hAnsi="Garamond"/>
          <w:color w:val="000000"/>
          <w:sz w:val="24"/>
          <w:szCs w:val="24"/>
        </w:rPr>
        <w:t xml:space="preserve"> de responsabilidade submete-se, na expressão de </w:t>
      </w:r>
      <w:r w:rsidRPr="009477CD">
        <w:rPr>
          <w:rFonts w:ascii="Garamond" w:hAnsi="Garamond"/>
          <w:sz w:val="24"/>
          <w:szCs w:val="24"/>
        </w:rPr>
        <w:t>Luís Roberto Barroso,</w:t>
      </w:r>
      <w:r w:rsidRPr="009477CD">
        <w:rPr>
          <w:rStyle w:val="rt0020textochar"/>
          <w:rFonts w:ascii="Garamond" w:hAnsi="Garamond"/>
          <w:color w:val="000000"/>
          <w:sz w:val="24"/>
          <w:szCs w:val="24"/>
        </w:rPr>
        <w:t xml:space="preserve"> </w:t>
      </w:r>
      <w:r w:rsidRPr="009477CD">
        <w:rPr>
          <w:rFonts w:ascii="Garamond" w:hAnsi="Garamond"/>
          <w:sz w:val="24"/>
          <w:szCs w:val="24"/>
        </w:rPr>
        <w:t xml:space="preserve">a um </w:t>
      </w:r>
      <w:r w:rsidRPr="003F47B6">
        <w:rPr>
          <w:rFonts w:ascii="Garamond" w:hAnsi="Garamond"/>
          <w:i/>
          <w:sz w:val="24"/>
          <w:szCs w:val="24"/>
        </w:rPr>
        <w:t>“regime de tipologia constitucional estrita”</w:t>
      </w:r>
      <w:r w:rsidRPr="003F47B6">
        <w:rPr>
          <w:rStyle w:val="FootnoteReference"/>
          <w:rFonts w:ascii="Garamond" w:hAnsi="Garamond"/>
          <w:i/>
          <w:sz w:val="24"/>
          <w:szCs w:val="24"/>
        </w:rPr>
        <w:footnoteReference w:id="12"/>
      </w:r>
      <w:r w:rsidRPr="003F47B6">
        <w:rPr>
          <w:rFonts w:ascii="Garamond" w:hAnsi="Garamond"/>
          <w:i/>
          <w:sz w:val="24"/>
          <w:szCs w:val="24"/>
        </w:rPr>
        <w:t>,</w:t>
      </w:r>
      <w:r w:rsidRPr="009477CD">
        <w:rPr>
          <w:rFonts w:ascii="Garamond" w:hAnsi="Garamond"/>
          <w:sz w:val="24"/>
          <w:szCs w:val="24"/>
        </w:rPr>
        <w:t xml:space="preserve"> cabendo ao legislador ordinário tão-somente explicitar </w:t>
      </w:r>
      <w:r w:rsidR="003F47B6">
        <w:rPr>
          <w:rFonts w:ascii="Garamond" w:hAnsi="Garamond"/>
          <w:sz w:val="24"/>
          <w:szCs w:val="24"/>
        </w:rPr>
        <w:t xml:space="preserve">as práticas que se </w:t>
      </w:r>
      <w:proofErr w:type="spellStart"/>
      <w:r w:rsidR="003F47B6">
        <w:rPr>
          <w:rFonts w:ascii="Garamond" w:hAnsi="Garamond"/>
          <w:sz w:val="24"/>
          <w:szCs w:val="24"/>
        </w:rPr>
        <w:t>subsume</w:t>
      </w:r>
      <w:r w:rsidRPr="009477CD">
        <w:rPr>
          <w:rFonts w:ascii="Garamond" w:hAnsi="Garamond"/>
          <w:sz w:val="24"/>
          <w:szCs w:val="24"/>
        </w:rPr>
        <w:t>m</w:t>
      </w:r>
      <w:proofErr w:type="spellEnd"/>
      <w:r w:rsidRPr="009477CD">
        <w:rPr>
          <w:rFonts w:ascii="Garamond" w:hAnsi="Garamond"/>
          <w:sz w:val="24"/>
          <w:szCs w:val="24"/>
        </w:rPr>
        <w:t xml:space="preserve"> aos tipos constitucionais. </w:t>
      </w:r>
    </w:p>
    <w:p w14:paraId="477F9AFD" w14:textId="77777777" w:rsidR="00E055CA" w:rsidRDefault="00E055CA" w:rsidP="00BF46DD">
      <w:pPr>
        <w:widowControl w:val="0"/>
        <w:spacing w:line="360" w:lineRule="auto"/>
        <w:ind w:firstLine="1418"/>
        <w:jc w:val="both"/>
        <w:rPr>
          <w:rFonts w:ascii="Garamond" w:hAnsi="Garamond"/>
          <w:sz w:val="24"/>
          <w:szCs w:val="24"/>
        </w:rPr>
      </w:pPr>
    </w:p>
    <w:p w14:paraId="0569C5F0" w14:textId="4D5C71FB" w:rsidR="00E055CA" w:rsidRDefault="00A12753" w:rsidP="00BF46DD">
      <w:pPr>
        <w:widowControl w:val="0"/>
        <w:spacing w:line="360" w:lineRule="auto"/>
        <w:ind w:firstLine="1418"/>
        <w:jc w:val="both"/>
        <w:rPr>
          <w:rFonts w:ascii="Garamond" w:hAnsi="Garamond"/>
          <w:sz w:val="24"/>
          <w:szCs w:val="24"/>
        </w:rPr>
      </w:pPr>
      <w:r>
        <w:rPr>
          <w:rFonts w:ascii="Garamond" w:hAnsi="Garamond"/>
          <w:sz w:val="24"/>
          <w:szCs w:val="24"/>
        </w:rPr>
        <w:t>O</w:t>
      </w:r>
      <w:r w:rsidR="009477CD" w:rsidRPr="009477CD">
        <w:rPr>
          <w:rFonts w:ascii="Garamond" w:hAnsi="Garamond"/>
          <w:sz w:val="24"/>
          <w:szCs w:val="24"/>
        </w:rPr>
        <w:t xml:space="preserve"> fato de o julgamento do </w:t>
      </w:r>
      <w:r w:rsidR="009477CD" w:rsidRPr="00A12753">
        <w:rPr>
          <w:rFonts w:ascii="Garamond" w:hAnsi="Garamond"/>
          <w:i/>
          <w:sz w:val="24"/>
          <w:szCs w:val="24"/>
        </w:rPr>
        <w:t>crime</w:t>
      </w:r>
      <w:r w:rsidR="009477CD" w:rsidRPr="009477CD">
        <w:rPr>
          <w:rFonts w:ascii="Garamond" w:hAnsi="Garamond"/>
          <w:sz w:val="24"/>
          <w:szCs w:val="24"/>
        </w:rPr>
        <w:t xml:space="preserve"> de responsabilidade decorrer do exercício de uma função política do Estado não é alvará para que se atente contra os direitos fundamentais e </w:t>
      </w:r>
      <w:r w:rsidR="008A1D85">
        <w:rPr>
          <w:rFonts w:ascii="Garamond" w:hAnsi="Garamond"/>
          <w:sz w:val="24"/>
          <w:szCs w:val="24"/>
        </w:rPr>
        <w:t>a</w:t>
      </w:r>
      <w:r w:rsidR="009477CD" w:rsidRPr="009477CD">
        <w:rPr>
          <w:rFonts w:ascii="Garamond" w:hAnsi="Garamond"/>
          <w:sz w:val="24"/>
          <w:szCs w:val="24"/>
        </w:rPr>
        <w:t>o Estado de Direito. Por essa razão é que a apl</w:t>
      </w:r>
      <w:r w:rsidR="003F47B6">
        <w:rPr>
          <w:rFonts w:ascii="Garamond" w:hAnsi="Garamond"/>
          <w:sz w:val="24"/>
          <w:szCs w:val="24"/>
        </w:rPr>
        <w:t>icação de sanções no processo do</w:t>
      </w:r>
      <w:r w:rsidR="009477CD" w:rsidRPr="009477CD">
        <w:rPr>
          <w:rFonts w:ascii="Garamond" w:hAnsi="Garamond"/>
          <w:sz w:val="24"/>
          <w:szCs w:val="24"/>
        </w:rPr>
        <w:t xml:space="preserve"> </w:t>
      </w:r>
      <w:r w:rsidR="009477CD" w:rsidRPr="003F47B6">
        <w:rPr>
          <w:rFonts w:ascii="Garamond" w:hAnsi="Garamond"/>
          <w:i/>
          <w:sz w:val="24"/>
          <w:szCs w:val="24"/>
        </w:rPr>
        <w:t>crime</w:t>
      </w:r>
      <w:r w:rsidR="009477CD" w:rsidRPr="009477CD">
        <w:rPr>
          <w:rFonts w:ascii="Garamond" w:hAnsi="Garamond"/>
          <w:sz w:val="24"/>
          <w:szCs w:val="24"/>
        </w:rPr>
        <w:t xml:space="preserve"> de responsabilidade demanda o atendimento de requisitos para sua incidência válida.</w:t>
      </w:r>
    </w:p>
    <w:p w14:paraId="45DB3C7D" w14:textId="77777777" w:rsidR="00E055CA" w:rsidRDefault="00E055CA" w:rsidP="00BF46DD">
      <w:pPr>
        <w:widowControl w:val="0"/>
        <w:spacing w:line="360" w:lineRule="auto"/>
        <w:ind w:firstLine="1418"/>
        <w:jc w:val="both"/>
        <w:rPr>
          <w:rFonts w:ascii="Garamond" w:hAnsi="Garamond"/>
          <w:sz w:val="24"/>
          <w:szCs w:val="24"/>
        </w:rPr>
      </w:pPr>
    </w:p>
    <w:p w14:paraId="06AC5903" w14:textId="53DF7B06" w:rsidR="00B108CF" w:rsidRPr="007C338F" w:rsidRDefault="009477CD" w:rsidP="00BF46DD">
      <w:pPr>
        <w:widowControl w:val="0"/>
        <w:spacing w:line="360" w:lineRule="auto"/>
        <w:ind w:firstLine="1418"/>
        <w:jc w:val="both"/>
        <w:rPr>
          <w:rFonts w:ascii="Garamond" w:hAnsi="Garamond"/>
          <w:sz w:val="24"/>
          <w:szCs w:val="24"/>
        </w:rPr>
      </w:pPr>
      <w:r w:rsidRPr="009477CD">
        <w:rPr>
          <w:rFonts w:ascii="Garamond" w:hAnsi="Garamond"/>
          <w:sz w:val="24"/>
          <w:szCs w:val="24"/>
        </w:rPr>
        <w:t>Além disso, voltamos a frisar</w:t>
      </w:r>
      <w:r w:rsidR="008E6462">
        <w:rPr>
          <w:rFonts w:ascii="Garamond" w:hAnsi="Garamond"/>
          <w:sz w:val="24"/>
          <w:szCs w:val="24"/>
        </w:rPr>
        <w:t>:</w:t>
      </w:r>
      <w:r w:rsidR="008E6462" w:rsidRPr="009477CD">
        <w:rPr>
          <w:rFonts w:ascii="Garamond" w:hAnsi="Garamond"/>
          <w:sz w:val="24"/>
          <w:szCs w:val="24"/>
        </w:rPr>
        <w:t xml:space="preserve"> </w:t>
      </w:r>
      <w:r w:rsidRPr="009477CD">
        <w:rPr>
          <w:rFonts w:ascii="Garamond" w:hAnsi="Garamond"/>
          <w:sz w:val="24"/>
          <w:szCs w:val="24"/>
        </w:rPr>
        <w:t xml:space="preserve">os sistemas de garantias próprio do Direito penal e do processo penal devem, no que couber, ser aplicados ao processo e julgamento do </w:t>
      </w:r>
      <w:r w:rsidRPr="009477CD">
        <w:rPr>
          <w:rFonts w:ascii="Garamond" w:hAnsi="Garamond"/>
          <w:i/>
          <w:sz w:val="24"/>
          <w:szCs w:val="24"/>
        </w:rPr>
        <w:t>crime</w:t>
      </w:r>
      <w:r w:rsidRPr="009477CD">
        <w:rPr>
          <w:rFonts w:ascii="Garamond" w:hAnsi="Garamond"/>
          <w:sz w:val="24"/>
          <w:szCs w:val="24"/>
        </w:rPr>
        <w:t xml:space="preserve"> de responsabilidade, em especi</w:t>
      </w:r>
      <w:r w:rsidR="003F47B6">
        <w:rPr>
          <w:rFonts w:ascii="Garamond" w:hAnsi="Garamond"/>
          <w:sz w:val="24"/>
          <w:szCs w:val="24"/>
        </w:rPr>
        <w:t>al a regra da modalidade dolosa,</w:t>
      </w:r>
      <w:r w:rsidRPr="009477CD">
        <w:rPr>
          <w:rFonts w:ascii="Garamond" w:hAnsi="Garamond"/>
          <w:sz w:val="24"/>
          <w:szCs w:val="24"/>
        </w:rPr>
        <w:t xml:space="preserve"> o princípio </w:t>
      </w:r>
      <w:r w:rsidRPr="009477CD">
        <w:rPr>
          <w:rFonts w:ascii="Garamond" w:hAnsi="Garamond"/>
          <w:i/>
          <w:sz w:val="24"/>
          <w:szCs w:val="24"/>
        </w:rPr>
        <w:t>in du</w:t>
      </w:r>
      <w:r w:rsidR="003F47B6">
        <w:rPr>
          <w:rFonts w:ascii="Garamond" w:hAnsi="Garamond"/>
          <w:i/>
          <w:sz w:val="24"/>
          <w:szCs w:val="24"/>
        </w:rPr>
        <w:t xml:space="preserve">bio pro reo </w:t>
      </w:r>
      <w:r w:rsidRPr="009477CD">
        <w:rPr>
          <w:rFonts w:ascii="Garamond" w:hAnsi="Garamond"/>
          <w:sz w:val="24"/>
          <w:szCs w:val="24"/>
        </w:rPr>
        <w:t>e, ainda,</w:t>
      </w:r>
      <w:r w:rsidRPr="009477CD">
        <w:rPr>
          <w:rFonts w:ascii="Garamond" w:hAnsi="Garamond"/>
          <w:i/>
          <w:sz w:val="24"/>
          <w:szCs w:val="24"/>
        </w:rPr>
        <w:t xml:space="preserve"> </w:t>
      </w:r>
      <w:r w:rsidRPr="009477CD">
        <w:rPr>
          <w:rFonts w:ascii="Garamond" w:hAnsi="Garamond"/>
          <w:sz w:val="24"/>
          <w:szCs w:val="24"/>
        </w:rPr>
        <w:t xml:space="preserve">a interpretação restritiva. Assim é que, por exemplo, </w:t>
      </w:r>
      <w:r w:rsidRPr="007C338F">
        <w:rPr>
          <w:rFonts w:ascii="Garamond" w:hAnsi="Garamond"/>
          <w:sz w:val="24"/>
          <w:szCs w:val="24"/>
        </w:rPr>
        <w:t>qualquer dúvida em faculdade polissêmica deve ser resolvida em f</w:t>
      </w:r>
      <w:r w:rsidR="00E055CA" w:rsidRPr="007C338F">
        <w:rPr>
          <w:rFonts w:ascii="Garamond" w:hAnsi="Garamond"/>
          <w:sz w:val="24"/>
          <w:szCs w:val="24"/>
        </w:rPr>
        <w:t>avor do acusado.</w:t>
      </w:r>
    </w:p>
    <w:p w14:paraId="1CDF7426" w14:textId="77777777" w:rsidR="00E055CA" w:rsidRPr="007C338F" w:rsidRDefault="00E055CA" w:rsidP="00BF46DD">
      <w:pPr>
        <w:widowControl w:val="0"/>
        <w:spacing w:line="360" w:lineRule="auto"/>
        <w:jc w:val="both"/>
        <w:rPr>
          <w:rFonts w:ascii="Garamond" w:hAnsi="Garamond"/>
          <w:sz w:val="24"/>
          <w:szCs w:val="24"/>
        </w:rPr>
      </w:pPr>
    </w:p>
    <w:p w14:paraId="4D20C557" w14:textId="77777777" w:rsidR="008C48F6" w:rsidRDefault="009477CD" w:rsidP="00BF46DD">
      <w:pPr>
        <w:widowControl w:val="0"/>
        <w:spacing w:line="360" w:lineRule="auto"/>
        <w:ind w:firstLine="1418"/>
        <w:jc w:val="both"/>
        <w:rPr>
          <w:rFonts w:ascii="Garamond" w:hAnsi="Garamond"/>
          <w:sz w:val="24"/>
          <w:szCs w:val="24"/>
        </w:rPr>
      </w:pPr>
      <w:r w:rsidRPr="007C338F">
        <w:rPr>
          <w:rFonts w:ascii="Garamond" w:hAnsi="Garamond"/>
          <w:sz w:val="24"/>
          <w:szCs w:val="24"/>
        </w:rPr>
        <w:t xml:space="preserve">Efetivamente, é preciso que seja cotejada a salvaguarda da Constituição, a observância do princípio republicano, a probidade na administração e os demais valores em cena. </w:t>
      </w:r>
    </w:p>
    <w:p w14:paraId="08BBD00F" w14:textId="77777777" w:rsidR="008C48F6" w:rsidRDefault="008C48F6" w:rsidP="00BF46DD">
      <w:pPr>
        <w:widowControl w:val="0"/>
        <w:spacing w:line="360" w:lineRule="auto"/>
        <w:ind w:firstLine="1418"/>
        <w:jc w:val="both"/>
        <w:rPr>
          <w:rFonts w:ascii="Garamond" w:hAnsi="Garamond"/>
          <w:sz w:val="24"/>
          <w:szCs w:val="24"/>
        </w:rPr>
      </w:pPr>
    </w:p>
    <w:p w14:paraId="4377A827" w14:textId="58B03EDE" w:rsidR="00E055CA" w:rsidRPr="007C338F" w:rsidRDefault="009477CD" w:rsidP="00BF46DD">
      <w:pPr>
        <w:widowControl w:val="0"/>
        <w:spacing w:line="360" w:lineRule="auto"/>
        <w:ind w:firstLine="1418"/>
        <w:jc w:val="both"/>
        <w:rPr>
          <w:rFonts w:ascii="Garamond" w:hAnsi="Garamond"/>
          <w:sz w:val="24"/>
          <w:szCs w:val="24"/>
        </w:rPr>
      </w:pPr>
      <w:r w:rsidRPr="007C338F">
        <w:rPr>
          <w:rFonts w:ascii="Garamond" w:hAnsi="Garamond"/>
          <w:sz w:val="24"/>
          <w:szCs w:val="24"/>
        </w:rPr>
        <w:t xml:space="preserve">Entretanto, é preciso que se </w:t>
      </w:r>
      <w:r w:rsidR="003F47B6" w:rsidRPr="007C338F">
        <w:rPr>
          <w:rFonts w:ascii="Garamond" w:hAnsi="Garamond"/>
          <w:sz w:val="24"/>
          <w:szCs w:val="24"/>
        </w:rPr>
        <w:t>tenha em mente</w:t>
      </w:r>
      <w:r w:rsidRPr="007C338F">
        <w:rPr>
          <w:rFonts w:ascii="Garamond" w:hAnsi="Garamond"/>
          <w:sz w:val="24"/>
          <w:szCs w:val="24"/>
        </w:rPr>
        <w:t xml:space="preserve"> que a Constituição conferiu </w:t>
      </w:r>
      <w:r w:rsidR="008C48F6">
        <w:rPr>
          <w:rFonts w:ascii="Garamond" w:hAnsi="Garamond"/>
          <w:sz w:val="24"/>
          <w:szCs w:val="24"/>
        </w:rPr>
        <w:t>à</w:t>
      </w:r>
      <w:r w:rsidRPr="007C338F">
        <w:rPr>
          <w:rFonts w:ascii="Garamond" w:hAnsi="Garamond"/>
          <w:sz w:val="24"/>
          <w:szCs w:val="24"/>
        </w:rPr>
        <w:t xml:space="preserve"> President</w:t>
      </w:r>
      <w:r w:rsidR="008C48F6">
        <w:rPr>
          <w:rFonts w:ascii="Garamond" w:hAnsi="Garamond"/>
          <w:sz w:val="24"/>
          <w:szCs w:val="24"/>
        </w:rPr>
        <w:t>a</w:t>
      </w:r>
      <w:r w:rsidRPr="007C338F">
        <w:rPr>
          <w:rFonts w:ascii="Garamond" w:hAnsi="Garamond"/>
          <w:sz w:val="24"/>
          <w:szCs w:val="24"/>
        </w:rPr>
        <w:t xml:space="preserve"> da República todas as garantias do regime republicano-representativo, sem o qual estaria inviabilizado o exercício da relevante função pública de chefia do Estado e do governo, imunizando-</w:t>
      </w:r>
      <w:r w:rsidR="008C48F6">
        <w:rPr>
          <w:rFonts w:ascii="Garamond" w:hAnsi="Garamond"/>
          <w:sz w:val="24"/>
          <w:szCs w:val="24"/>
        </w:rPr>
        <w:t>a</w:t>
      </w:r>
      <w:r w:rsidRPr="007C338F">
        <w:rPr>
          <w:rFonts w:ascii="Garamond" w:hAnsi="Garamond"/>
          <w:sz w:val="24"/>
          <w:szCs w:val="24"/>
        </w:rPr>
        <w:t xml:space="preserve"> de oportunismos ilegítimos.</w:t>
      </w:r>
    </w:p>
    <w:p w14:paraId="607AAB8B" w14:textId="77777777" w:rsidR="00E055CA" w:rsidRPr="007C338F" w:rsidRDefault="00E055CA" w:rsidP="00BF46DD">
      <w:pPr>
        <w:widowControl w:val="0"/>
        <w:spacing w:line="360" w:lineRule="auto"/>
        <w:ind w:firstLine="1418"/>
        <w:jc w:val="both"/>
        <w:rPr>
          <w:rFonts w:ascii="Garamond" w:hAnsi="Garamond"/>
          <w:sz w:val="24"/>
          <w:szCs w:val="24"/>
        </w:rPr>
      </w:pPr>
    </w:p>
    <w:p w14:paraId="5D13E95B" w14:textId="57C6455D" w:rsidR="00AF6B80" w:rsidRPr="007C338F" w:rsidRDefault="009477CD" w:rsidP="00BF46DD">
      <w:pPr>
        <w:widowControl w:val="0"/>
        <w:spacing w:line="360" w:lineRule="auto"/>
        <w:ind w:firstLine="1418"/>
        <w:jc w:val="both"/>
        <w:rPr>
          <w:rFonts w:ascii="Garamond" w:hAnsi="Garamond"/>
          <w:sz w:val="24"/>
          <w:szCs w:val="24"/>
        </w:rPr>
      </w:pPr>
      <w:r w:rsidRPr="007C338F">
        <w:rPr>
          <w:rFonts w:ascii="Garamond" w:hAnsi="Garamond"/>
          <w:sz w:val="24"/>
          <w:szCs w:val="24"/>
        </w:rPr>
        <w:lastRenderedPageBreak/>
        <w:t xml:space="preserve">Assim, </w:t>
      </w:r>
      <w:r w:rsidR="006E3C28" w:rsidRPr="007C338F">
        <w:rPr>
          <w:rFonts w:ascii="Garamond" w:hAnsi="Garamond"/>
          <w:sz w:val="24"/>
          <w:szCs w:val="24"/>
        </w:rPr>
        <w:t>passaremos a demonstrar que</w:t>
      </w:r>
      <w:r w:rsidR="00454C0F" w:rsidRPr="007C338F">
        <w:rPr>
          <w:rFonts w:ascii="Garamond" w:hAnsi="Garamond"/>
          <w:sz w:val="24"/>
          <w:szCs w:val="24"/>
        </w:rPr>
        <w:t xml:space="preserve">, </w:t>
      </w:r>
      <w:r w:rsidR="000422DC" w:rsidRPr="007C338F">
        <w:rPr>
          <w:rFonts w:ascii="Garamond" w:hAnsi="Garamond"/>
          <w:sz w:val="24"/>
          <w:szCs w:val="24"/>
        </w:rPr>
        <w:t xml:space="preserve">ainda que regulares os atos – </w:t>
      </w:r>
      <w:r w:rsidR="007D2EFF" w:rsidRPr="007C338F">
        <w:rPr>
          <w:rFonts w:ascii="Garamond" w:hAnsi="Garamond"/>
          <w:sz w:val="24"/>
          <w:szCs w:val="24"/>
        </w:rPr>
        <w:t>o que já excluiria qualquer responsabilidade</w:t>
      </w:r>
      <w:r w:rsidR="000422DC" w:rsidRPr="007C338F">
        <w:rPr>
          <w:rFonts w:ascii="Garamond" w:hAnsi="Garamond"/>
          <w:sz w:val="24"/>
          <w:szCs w:val="24"/>
        </w:rPr>
        <w:t xml:space="preserve"> político-administrativa – eles não podem ser reputados </w:t>
      </w:r>
      <w:r w:rsidR="007D2EFF" w:rsidRPr="007C338F">
        <w:rPr>
          <w:rFonts w:ascii="Garamond" w:hAnsi="Garamond"/>
          <w:sz w:val="24"/>
          <w:szCs w:val="24"/>
        </w:rPr>
        <w:t>à President</w:t>
      </w:r>
      <w:r w:rsidR="008C48F6">
        <w:rPr>
          <w:rFonts w:ascii="Garamond" w:hAnsi="Garamond"/>
          <w:sz w:val="24"/>
          <w:szCs w:val="24"/>
        </w:rPr>
        <w:t>a</w:t>
      </w:r>
      <w:r w:rsidR="007D2EFF" w:rsidRPr="007C338F">
        <w:rPr>
          <w:rFonts w:ascii="Garamond" w:hAnsi="Garamond"/>
          <w:sz w:val="24"/>
          <w:szCs w:val="24"/>
        </w:rPr>
        <w:t xml:space="preserve"> da República</w:t>
      </w:r>
      <w:r w:rsidR="000422DC" w:rsidRPr="007C338F">
        <w:rPr>
          <w:rFonts w:ascii="Garamond" w:hAnsi="Garamond"/>
          <w:sz w:val="24"/>
          <w:szCs w:val="24"/>
        </w:rPr>
        <w:t xml:space="preserve">. Não há, consequentemente, </w:t>
      </w:r>
      <w:r w:rsidR="008E6462" w:rsidRPr="007C338F">
        <w:rPr>
          <w:rFonts w:ascii="Garamond" w:hAnsi="Garamond"/>
          <w:sz w:val="24"/>
          <w:szCs w:val="24"/>
        </w:rPr>
        <w:t>prática de conduta</w:t>
      </w:r>
      <w:r w:rsidR="008E6462" w:rsidRPr="007C338F">
        <w:rPr>
          <w:rFonts w:ascii="Garamond" w:hAnsi="Garamond"/>
          <w:b/>
          <w:sz w:val="24"/>
          <w:szCs w:val="24"/>
        </w:rPr>
        <w:t xml:space="preserve"> </w:t>
      </w:r>
      <w:r w:rsidRPr="007C338F">
        <w:rPr>
          <w:rFonts w:ascii="Garamond" w:hAnsi="Garamond"/>
          <w:b/>
          <w:sz w:val="24"/>
          <w:szCs w:val="24"/>
        </w:rPr>
        <w:t>(a)</w:t>
      </w:r>
      <w:r w:rsidRPr="007C338F">
        <w:rPr>
          <w:rFonts w:ascii="Garamond" w:hAnsi="Garamond"/>
          <w:sz w:val="24"/>
          <w:szCs w:val="24"/>
        </w:rPr>
        <w:t xml:space="preserve"> </w:t>
      </w:r>
      <w:r w:rsidR="00AF6B80" w:rsidRPr="007C338F">
        <w:rPr>
          <w:rFonts w:ascii="Garamond" w:hAnsi="Garamond"/>
          <w:sz w:val="24"/>
          <w:szCs w:val="24"/>
        </w:rPr>
        <w:t xml:space="preserve">típica e </w:t>
      </w:r>
      <w:r w:rsidR="00AF6B80" w:rsidRPr="007C338F">
        <w:rPr>
          <w:rFonts w:ascii="Garamond" w:hAnsi="Garamond"/>
          <w:b/>
          <w:sz w:val="24"/>
          <w:szCs w:val="24"/>
        </w:rPr>
        <w:t>(b)</w:t>
      </w:r>
      <w:r w:rsidR="00AF6B80" w:rsidRPr="007C338F">
        <w:rPr>
          <w:rFonts w:ascii="Garamond" w:hAnsi="Garamond"/>
          <w:sz w:val="24"/>
          <w:szCs w:val="24"/>
        </w:rPr>
        <w:t xml:space="preserve"> dolosa.</w:t>
      </w:r>
    </w:p>
    <w:p w14:paraId="5FEC3D8B" w14:textId="77777777" w:rsidR="00AF6B80" w:rsidRPr="007C338F" w:rsidRDefault="00AF6B80" w:rsidP="00BF46DD">
      <w:pPr>
        <w:widowControl w:val="0"/>
        <w:spacing w:line="360" w:lineRule="auto"/>
        <w:ind w:firstLine="1418"/>
        <w:jc w:val="both"/>
        <w:rPr>
          <w:rFonts w:ascii="Garamond" w:hAnsi="Garamond"/>
          <w:sz w:val="24"/>
          <w:szCs w:val="24"/>
        </w:rPr>
      </w:pPr>
    </w:p>
    <w:p w14:paraId="0501F682" w14:textId="356855B1" w:rsidR="00AF6B80" w:rsidRPr="007C338F" w:rsidRDefault="008C48F6" w:rsidP="00BF46DD">
      <w:pPr>
        <w:widowControl w:val="0"/>
        <w:spacing w:line="360" w:lineRule="auto"/>
        <w:ind w:firstLine="1418"/>
        <w:jc w:val="both"/>
        <w:rPr>
          <w:rFonts w:ascii="Garamond" w:hAnsi="Garamond"/>
          <w:sz w:val="24"/>
          <w:szCs w:val="24"/>
        </w:rPr>
      </w:pPr>
      <w:r>
        <w:rPr>
          <w:rFonts w:ascii="Garamond" w:hAnsi="Garamond"/>
          <w:sz w:val="24"/>
          <w:szCs w:val="24"/>
        </w:rPr>
        <w:t>Com efeito, a</w:t>
      </w:r>
      <w:r w:rsidR="00454C0F" w:rsidRPr="007C338F">
        <w:rPr>
          <w:rFonts w:ascii="Garamond" w:hAnsi="Garamond"/>
          <w:sz w:val="24"/>
          <w:szCs w:val="24"/>
        </w:rPr>
        <w:t>s questões de ordem jurídico-financeira qualificadas como conduta irregular da President</w:t>
      </w:r>
      <w:r>
        <w:rPr>
          <w:rFonts w:ascii="Garamond" w:hAnsi="Garamond"/>
          <w:sz w:val="24"/>
          <w:szCs w:val="24"/>
        </w:rPr>
        <w:t>a</w:t>
      </w:r>
      <w:r w:rsidR="00454C0F" w:rsidRPr="007C338F">
        <w:rPr>
          <w:rFonts w:ascii="Garamond" w:hAnsi="Garamond"/>
          <w:sz w:val="24"/>
          <w:szCs w:val="24"/>
        </w:rPr>
        <w:t xml:space="preserve"> da República não resultam de quaisquer atos político-jurídicos atribuíve</w:t>
      </w:r>
      <w:r w:rsidR="00AF6B80" w:rsidRPr="007C338F">
        <w:rPr>
          <w:rFonts w:ascii="Garamond" w:hAnsi="Garamond"/>
          <w:sz w:val="24"/>
          <w:szCs w:val="24"/>
        </w:rPr>
        <w:t xml:space="preserve">is </w:t>
      </w:r>
      <w:r w:rsidR="008E6462">
        <w:rPr>
          <w:rFonts w:ascii="Garamond" w:hAnsi="Garamond"/>
          <w:sz w:val="24"/>
          <w:szCs w:val="24"/>
        </w:rPr>
        <w:t xml:space="preserve">à </w:t>
      </w:r>
      <w:r w:rsidR="00AF6B80" w:rsidRPr="007C338F">
        <w:rPr>
          <w:rFonts w:ascii="Garamond" w:hAnsi="Garamond"/>
          <w:sz w:val="24"/>
          <w:szCs w:val="24"/>
        </w:rPr>
        <w:t>sua esfera de competência.</w:t>
      </w:r>
    </w:p>
    <w:p w14:paraId="375A9A1E" w14:textId="77777777" w:rsidR="00AF6B80" w:rsidRPr="007C338F" w:rsidRDefault="00AF6B80" w:rsidP="00BF46DD">
      <w:pPr>
        <w:widowControl w:val="0"/>
        <w:spacing w:line="360" w:lineRule="auto"/>
        <w:ind w:firstLine="1418"/>
        <w:jc w:val="both"/>
        <w:rPr>
          <w:rFonts w:ascii="Garamond" w:hAnsi="Garamond"/>
          <w:sz w:val="24"/>
          <w:szCs w:val="24"/>
        </w:rPr>
      </w:pPr>
    </w:p>
    <w:p w14:paraId="29D72FEA" w14:textId="77777777" w:rsidR="007C338F" w:rsidRPr="007C338F" w:rsidRDefault="00454C0F" w:rsidP="00721CE4">
      <w:pPr>
        <w:widowControl w:val="0"/>
        <w:spacing w:line="360" w:lineRule="auto"/>
        <w:ind w:firstLine="1418"/>
        <w:jc w:val="both"/>
        <w:rPr>
          <w:rFonts w:ascii="Garamond" w:hAnsi="Garamond"/>
          <w:sz w:val="24"/>
          <w:szCs w:val="24"/>
        </w:rPr>
      </w:pPr>
      <w:r w:rsidRPr="007C338F">
        <w:rPr>
          <w:rFonts w:ascii="Garamond" w:hAnsi="Garamond"/>
          <w:sz w:val="24"/>
          <w:szCs w:val="24"/>
        </w:rPr>
        <w:t>A rigor, sequer denotam qualquer desvio em face dos atos que são cotidianamente praticados há vários anos, nunca antes objeto de repressão pelos órgãos de controle da Administração.</w:t>
      </w:r>
    </w:p>
    <w:p w14:paraId="3F55F4A2" w14:textId="77777777" w:rsidR="00A71F9F" w:rsidRDefault="00A71F9F" w:rsidP="00BF46DD">
      <w:pPr>
        <w:widowControl w:val="0"/>
        <w:spacing w:line="360" w:lineRule="auto"/>
        <w:ind w:firstLine="1418"/>
        <w:jc w:val="both"/>
        <w:rPr>
          <w:rFonts w:ascii="Garamond" w:hAnsi="Garamond"/>
          <w:sz w:val="24"/>
          <w:szCs w:val="24"/>
        </w:rPr>
      </w:pPr>
    </w:p>
    <w:p w14:paraId="115D2FE7" w14:textId="041AC6CC" w:rsidR="007C338F" w:rsidRPr="007C338F" w:rsidRDefault="00454C0F" w:rsidP="00BF46DD">
      <w:pPr>
        <w:widowControl w:val="0"/>
        <w:spacing w:line="360" w:lineRule="auto"/>
        <w:ind w:firstLine="1418"/>
        <w:jc w:val="both"/>
        <w:rPr>
          <w:rFonts w:ascii="Garamond" w:hAnsi="Garamond"/>
          <w:sz w:val="24"/>
          <w:szCs w:val="24"/>
        </w:rPr>
      </w:pPr>
      <w:r w:rsidRPr="007C338F">
        <w:rPr>
          <w:rFonts w:ascii="Garamond" w:hAnsi="Garamond"/>
          <w:sz w:val="24"/>
          <w:szCs w:val="24"/>
        </w:rPr>
        <w:t xml:space="preserve">Disso resulta a inexistência, também, de qualquer conduta </w:t>
      </w:r>
      <w:r w:rsidR="007C338F" w:rsidRPr="007C338F">
        <w:rPr>
          <w:rFonts w:ascii="Garamond" w:hAnsi="Garamond"/>
          <w:sz w:val="24"/>
          <w:szCs w:val="24"/>
        </w:rPr>
        <w:t>d</w:t>
      </w:r>
      <w:r w:rsidR="008C48F6">
        <w:rPr>
          <w:rFonts w:ascii="Garamond" w:hAnsi="Garamond"/>
          <w:sz w:val="24"/>
          <w:szCs w:val="24"/>
        </w:rPr>
        <w:t>a</w:t>
      </w:r>
      <w:r w:rsidR="007C338F" w:rsidRPr="007C338F">
        <w:rPr>
          <w:rFonts w:ascii="Garamond" w:hAnsi="Garamond"/>
          <w:sz w:val="24"/>
          <w:szCs w:val="24"/>
        </w:rPr>
        <w:t xml:space="preserve"> President</w:t>
      </w:r>
      <w:r w:rsidR="008C48F6">
        <w:rPr>
          <w:rFonts w:ascii="Garamond" w:hAnsi="Garamond"/>
          <w:sz w:val="24"/>
          <w:szCs w:val="24"/>
        </w:rPr>
        <w:t>a</w:t>
      </w:r>
      <w:r w:rsidR="007C338F" w:rsidRPr="007C338F">
        <w:rPr>
          <w:rFonts w:ascii="Garamond" w:hAnsi="Garamond"/>
          <w:sz w:val="24"/>
          <w:szCs w:val="24"/>
        </w:rPr>
        <w:t xml:space="preserve"> da República</w:t>
      </w:r>
      <w:r w:rsidRPr="007C338F">
        <w:rPr>
          <w:rFonts w:ascii="Garamond" w:hAnsi="Garamond"/>
          <w:sz w:val="24"/>
          <w:szCs w:val="24"/>
        </w:rPr>
        <w:t xml:space="preserve"> que, a implicar ônus adicionais, não tenha recebido adequado tratamento sob a perspectiva da contabilidade pública</w:t>
      </w:r>
      <w:r w:rsidR="007C338F" w:rsidRPr="007C338F">
        <w:rPr>
          <w:rFonts w:ascii="Garamond" w:hAnsi="Garamond"/>
          <w:sz w:val="24"/>
          <w:szCs w:val="24"/>
        </w:rPr>
        <w:t>.</w:t>
      </w:r>
      <w:r w:rsidR="008E6462">
        <w:rPr>
          <w:rFonts w:ascii="Garamond" w:hAnsi="Garamond"/>
          <w:sz w:val="24"/>
          <w:szCs w:val="24"/>
        </w:rPr>
        <w:t xml:space="preserve"> </w:t>
      </w:r>
      <w:r w:rsidRPr="007C338F">
        <w:rPr>
          <w:rFonts w:ascii="Garamond" w:hAnsi="Garamond"/>
          <w:sz w:val="24"/>
          <w:szCs w:val="24"/>
        </w:rPr>
        <w:t xml:space="preserve">Os processos administrativos chegaram </w:t>
      </w:r>
      <w:r w:rsidR="008C48F6">
        <w:rPr>
          <w:rFonts w:ascii="Garamond" w:hAnsi="Garamond"/>
          <w:sz w:val="24"/>
          <w:szCs w:val="24"/>
        </w:rPr>
        <w:t>à</w:t>
      </w:r>
      <w:r w:rsidRPr="007C338F">
        <w:rPr>
          <w:rFonts w:ascii="Garamond" w:hAnsi="Garamond"/>
          <w:sz w:val="24"/>
          <w:szCs w:val="24"/>
        </w:rPr>
        <w:t xml:space="preserve"> President</w:t>
      </w:r>
      <w:r w:rsidR="008C48F6">
        <w:rPr>
          <w:rFonts w:ascii="Garamond" w:hAnsi="Garamond"/>
          <w:sz w:val="24"/>
          <w:szCs w:val="24"/>
        </w:rPr>
        <w:t>a</w:t>
      </w:r>
      <w:r w:rsidRPr="007C338F">
        <w:rPr>
          <w:rFonts w:ascii="Garamond" w:hAnsi="Garamond"/>
          <w:sz w:val="24"/>
          <w:szCs w:val="24"/>
        </w:rPr>
        <w:t xml:space="preserve"> da República, como de praxe, contendo todos os elementos técnicos e jurídicos necessários à sua recepção, inexistindo flagrantes desvios.</w:t>
      </w:r>
    </w:p>
    <w:p w14:paraId="3F036179" w14:textId="77777777" w:rsidR="007C338F" w:rsidRPr="007C338F" w:rsidRDefault="007C338F" w:rsidP="00BF46DD">
      <w:pPr>
        <w:widowControl w:val="0"/>
        <w:spacing w:line="360" w:lineRule="auto"/>
        <w:ind w:firstLine="1418"/>
        <w:jc w:val="both"/>
        <w:rPr>
          <w:rFonts w:ascii="Garamond" w:hAnsi="Garamond"/>
          <w:sz w:val="24"/>
          <w:szCs w:val="24"/>
        </w:rPr>
      </w:pPr>
    </w:p>
    <w:p w14:paraId="7FBF2D67" w14:textId="746544B3" w:rsidR="00454C0F" w:rsidRPr="007C338F" w:rsidRDefault="00454C0F" w:rsidP="00BF46DD">
      <w:pPr>
        <w:widowControl w:val="0"/>
        <w:spacing w:line="360" w:lineRule="auto"/>
        <w:ind w:firstLine="1418"/>
        <w:jc w:val="both"/>
        <w:rPr>
          <w:rFonts w:ascii="Garamond" w:hAnsi="Garamond"/>
          <w:sz w:val="24"/>
          <w:szCs w:val="24"/>
        </w:rPr>
      </w:pPr>
      <w:r w:rsidRPr="007C338F">
        <w:rPr>
          <w:rFonts w:ascii="Garamond" w:hAnsi="Garamond"/>
          <w:sz w:val="24"/>
          <w:szCs w:val="24"/>
        </w:rPr>
        <w:t>Além disso, não há qualquer ato de vontade d</w:t>
      </w:r>
      <w:r w:rsidR="008C48F6">
        <w:rPr>
          <w:rFonts w:ascii="Garamond" w:hAnsi="Garamond"/>
          <w:sz w:val="24"/>
          <w:szCs w:val="24"/>
        </w:rPr>
        <w:t>a</w:t>
      </w:r>
      <w:r w:rsidRPr="007C338F">
        <w:rPr>
          <w:rFonts w:ascii="Garamond" w:hAnsi="Garamond"/>
          <w:sz w:val="24"/>
          <w:szCs w:val="24"/>
        </w:rPr>
        <w:t xml:space="preserve"> President</w:t>
      </w:r>
      <w:r w:rsidR="008C48F6">
        <w:rPr>
          <w:rFonts w:ascii="Garamond" w:hAnsi="Garamond"/>
          <w:sz w:val="24"/>
          <w:szCs w:val="24"/>
        </w:rPr>
        <w:t>a</w:t>
      </w:r>
      <w:r w:rsidRPr="007C338F">
        <w:rPr>
          <w:rFonts w:ascii="Garamond" w:hAnsi="Garamond"/>
          <w:sz w:val="24"/>
          <w:szCs w:val="24"/>
        </w:rPr>
        <w:t xml:space="preserve"> da República que configure alteração dos históricos parâmetros de apuração e, muito menos, dolo.</w:t>
      </w:r>
      <w:r w:rsidR="007C338F" w:rsidRPr="007C338F">
        <w:rPr>
          <w:rFonts w:ascii="Garamond" w:hAnsi="Garamond"/>
          <w:sz w:val="24"/>
          <w:szCs w:val="24"/>
        </w:rPr>
        <w:t xml:space="preserve"> É o que passaremos a demonstrar.</w:t>
      </w:r>
    </w:p>
    <w:p w14:paraId="643DCF70" w14:textId="77777777" w:rsidR="00454C0F" w:rsidRPr="007C338F" w:rsidRDefault="00454C0F" w:rsidP="00BF46DD">
      <w:pPr>
        <w:widowControl w:val="0"/>
        <w:spacing w:line="360" w:lineRule="auto"/>
        <w:ind w:firstLine="1418"/>
        <w:jc w:val="both"/>
        <w:rPr>
          <w:rFonts w:ascii="Garamond" w:hAnsi="Garamond"/>
          <w:sz w:val="24"/>
          <w:szCs w:val="24"/>
        </w:rPr>
      </w:pPr>
    </w:p>
    <w:p w14:paraId="324BE1D1" w14:textId="77777777" w:rsidR="00B108CF" w:rsidRPr="007C338F" w:rsidRDefault="00B108CF" w:rsidP="00BF46DD">
      <w:pPr>
        <w:widowControl w:val="0"/>
        <w:spacing w:line="360" w:lineRule="auto"/>
        <w:jc w:val="both"/>
        <w:rPr>
          <w:rFonts w:ascii="Garamond" w:hAnsi="Garamond"/>
          <w:sz w:val="24"/>
          <w:szCs w:val="24"/>
        </w:rPr>
      </w:pPr>
    </w:p>
    <w:p w14:paraId="2422D882" w14:textId="396F9C45" w:rsidR="00092EC7" w:rsidRPr="00092EC7" w:rsidRDefault="005C6EB2" w:rsidP="00BF46DD">
      <w:pPr>
        <w:widowControl w:val="0"/>
        <w:spacing w:line="360" w:lineRule="auto"/>
        <w:jc w:val="both"/>
        <w:rPr>
          <w:rFonts w:ascii="Garamond" w:hAnsi="Garamond"/>
          <w:b/>
          <w:sz w:val="24"/>
          <w:szCs w:val="24"/>
        </w:rPr>
      </w:pPr>
      <w:r>
        <w:rPr>
          <w:rFonts w:ascii="Garamond" w:hAnsi="Garamond"/>
          <w:b/>
          <w:sz w:val="24"/>
          <w:szCs w:val="24"/>
        </w:rPr>
        <w:t>IV</w:t>
      </w:r>
      <w:r w:rsidR="009B057E">
        <w:rPr>
          <w:rFonts w:ascii="Garamond" w:hAnsi="Garamond"/>
          <w:b/>
          <w:sz w:val="24"/>
          <w:szCs w:val="24"/>
        </w:rPr>
        <w:t xml:space="preserve">.A. </w:t>
      </w:r>
      <w:r w:rsidR="009B057E">
        <w:rPr>
          <w:rFonts w:ascii="Garamond" w:hAnsi="Garamond"/>
          <w:b/>
          <w:smallCaps/>
          <w:sz w:val="24"/>
          <w:szCs w:val="24"/>
        </w:rPr>
        <w:t>A</w:t>
      </w:r>
      <w:r w:rsidR="00092EC7" w:rsidRPr="005C6EB2">
        <w:rPr>
          <w:rFonts w:ascii="Garamond" w:hAnsi="Garamond"/>
          <w:b/>
          <w:smallCaps/>
          <w:sz w:val="24"/>
          <w:szCs w:val="24"/>
        </w:rPr>
        <w:t xml:space="preserve"> ausência de </w:t>
      </w:r>
      <w:r w:rsidR="007C5991">
        <w:rPr>
          <w:rFonts w:ascii="Garamond" w:hAnsi="Garamond"/>
          <w:b/>
          <w:smallCaps/>
          <w:sz w:val="24"/>
          <w:szCs w:val="24"/>
        </w:rPr>
        <w:t>conduta punível</w:t>
      </w:r>
    </w:p>
    <w:p w14:paraId="67D8B4F0" w14:textId="77777777" w:rsidR="00EC24F7" w:rsidRDefault="00EC24F7" w:rsidP="00BF46DD">
      <w:pPr>
        <w:widowControl w:val="0"/>
        <w:spacing w:line="360" w:lineRule="auto"/>
        <w:ind w:firstLine="1418"/>
        <w:jc w:val="both"/>
        <w:rPr>
          <w:rFonts w:ascii="Garamond" w:hAnsi="Garamond"/>
          <w:sz w:val="24"/>
          <w:szCs w:val="24"/>
        </w:rPr>
      </w:pPr>
    </w:p>
    <w:p w14:paraId="7FA2407D" w14:textId="77777777" w:rsidR="007C5991" w:rsidRDefault="009477CD" w:rsidP="00BF46DD">
      <w:pPr>
        <w:widowControl w:val="0"/>
        <w:spacing w:line="360" w:lineRule="auto"/>
        <w:ind w:firstLine="1418"/>
        <w:jc w:val="both"/>
        <w:rPr>
          <w:rFonts w:ascii="Garamond" w:hAnsi="Garamond"/>
          <w:sz w:val="24"/>
          <w:szCs w:val="24"/>
        </w:rPr>
      </w:pPr>
      <w:r w:rsidRPr="009477CD">
        <w:rPr>
          <w:rFonts w:ascii="Garamond" w:hAnsi="Garamond"/>
          <w:sz w:val="24"/>
          <w:szCs w:val="24"/>
        </w:rPr>
        <w:t>A conduta típica compreende uma ação ajustada a um modelo legal de conduta proibida capit</w:t>
      </w:r>
      <w:r w:rsidR="000B2527">
        <w:rPr>
          <w:rFonts w:ascii="Garamond" w:hAnsi="Garamond"/>
          <w:sz w:val="24"/>
          <w:szCs w:val="24"/>
        </w:rPr>
        <w:t>ulada no art. 85 da Constituição da República</w:t>
      </w:r>
      <w:r w:rsidRPr="009477CD">
        <w:rPr>
          <w:rFonts w:ascii="Garamond" w:hAnsi="Garamond"/>
          <w:sz w:val="24"/>
          <w:szCs w:val="24"/>
        </w:rPr>
        <w:t xml:space="preserve">, o qual prevê </w:t>
      </w:r>
      <w:r w:rsidRPr="009477CD">
        <w:rPr>
          <w:rFonts w:ascii="Garamond" w:hAnsi="Garamond"/>
          <w:sz w:val="24"/>
          <w:szCs w:val="24"/>
        </w:rPr>
        <w:lastRenderedPageBreak/>
        <w:t xml:space="preserve">que são crimes de responsabilidade aqueles que atentem contra </w:t>
      </w:r>
      <w:r w:rsidRPr="000B2527">
        <w:rPr>
          <w:rFonts w:ascii="Garamond" w:hAnsi="Garamond"/>
          <w:b/>
          <w:sz w:val="24"/>
          <w:szCs w:val="24"/>
        </w:rPr>
        <w:t>(a)</w:t>
      </w:r>
      <w:r w:rsidRPr="009477CD">
        <w:rPr>
          <w:rFonts w:ascii="Garamond" w:hAnsi="Garamond"/>
          <w:sz w:val="24"/>
          <w:szCs w:val="24"/>
        </w:rPr>
        <w:t xml:space="preserve"> a existência da União; </w:t>
      </w:r>
      <w:r w:rsidRPr="000B2527">
        <w:rPr>
          <w:rFonts w:ascii="Garamond" w:hAnsi="Garamond"/>
          <w:b/>
          <w:sz w:val="24"/>
          <w:szCs w:val="24"/>
        </w:rPr>
        <w:t>(b)</w:t>
      </w:r>
      <w:r w:rsidRPr="009477CD">
        <w:rPr>
          <w:rFonts w:ascii="Garamond" w:hAnsi="Garamond"/>
          <w:sz w:val="24"/>
          <w:szCs w:val="24"/>
        </w:rPr>
        <w:t xml:space="preserve"> o livre exercício do Legislativo, do Judiciário, do Ministério Público e dos “poderes” constitucionais das unidades da Federação; </w:t>
      </w:r>
      <w:r w:rsidRPr="000B2527">
        <w:rPr>
          <w:rFonts w:ascii="Garamond" w:hAnsi="Garamond"/>
          <w:b/>
          <w:sz w:val="24"/>
          <w:szCs w:val="24"/>
        </w:rPr>
        <w:t>(c)</w:t>
      </w:r>
      <w:r w:rsidRPr="009477CD">
        <w:rPr>
          <w:rFonts w:ascii="Garamond" w:hAnsi="Garamond"/>
          <w:sz w:val="24"/>
          <w:szCs w:val="24"/>
        </w:rPr>
        <w:t xml:space="preserve"> o exercício dos direitos políticos, individuais e sociais; </w:t>
      </w:r>
      <w:r w:rsidRPr="000B2527">
        <w:rPr>
          <w:rFonts w:ascii="Garamond" w:hAnsi="Garamond"/>
          <w:b/>
          <w:sz w:val="24"/>
          <w:szCs w:val="24"/>
        </w:rPr>
        <w:t>(d)</w:t>
      </w:r>
      <w:r w:rsidRPr="009477CD">
        <w:rPr>
          <w:rFonts w:ascii="Garamond" w:hAnsi="Garamond"/>
          <w:sz w:val="24"/>
          <w:szCs w:val="24"/>
        </w:rPr>
        <w:t xml:space="preserve"> a segurança interna do País; </w:t>
      </w:r>
      <w:r w:rsidRPr="000B2527">
        <w:rPr>
          <w:rFonts w:ascii="Garamond" w:hAnsi="Garamond"/>
          <w:b/>
          <w:sz w:val="24"/>
          <w:szCs w:val="24"/>
        </w:rPr>
        <w:t>(e)</w:t>
      </w:r>
      <w:r w:rsidRPr="009477CD">
        <w:rPr>
          <w:rFonts w:ascii="Garamond" w:hAnsi="Garamond"/>
          <w:sz w:val="24"/>
          <w:szCs w:val="24"/>
        </w:rPr>
        <w:t xml:space="preserve"> a probidade na administração; </w:t>
      </w:r>
      <w:r w:rsidRPr="000B2527">
        <w:rPr>
          <w:rFonts w:ascii="Garamond" w:hAnsi="Garamond"/>
          <w:b/>
          <w:sz w:val="24"/>
          <w:szCs w:val="24"/>
        </w:rPr>
        <w:t>(f)</w:t>
      </w:r>
      <w:r w:rsidRPr="009477CD">
        <w:rPr>
          <w:rFonts w:ascii="Garamond" w:hAnsi="Garamond"/>
          <w:sz w:val="24"/>
          <w:szCs w:val="24"/>
        </w:rPr>
        <w:t xml:space="preserve"> a lei orçamentária; e, por fim, </w:t>
      </w:r>
      <w:r w:rsidRPr="000B2527">
        <w:rPr>
          <w:rFonts w:ascii="Garamond" w:hAnsi="Garamond"/>
          <w:b/>
          <w:sz w:val="24"/>
          <w:szCs w:val="24"/>
        </w:rPr>
        <w:t>(g)</w:t>
      </w:r>
      <w:r w:rsidRPr="009477CD">
        <w:rPr>
          <w:rFonts w:ascii="Garamond" w:hAnsi="Garamond"/>
          <w:sz w:val="24"/>
          <w:szCs w:val="24"/>
        </w:rPr>
        <w:t xml:space="preserve"> o cumprimento das leis e das decisões judiciais. </w:t>
      </w:r>
    </w:p>
    <w:p w14:paraId="0E90EB6E" w14:textId="77777777" w:rsidR="007C5991" w:rsidRDefault="007C5991" w:rsidP="00BF46DD">
      <w:pPr>
        <w:widowControl w:val="0"/>
        <w:spacing w:line="360" w:lineRule="auto"/>
        <w:ind w:firstLine="1418"/>
        <w:jc w:val="both"/>
        <w:rPr>
          <w:rFonts w:ascii="Garamond" w:hAnsi="Garamond"/>
          <w:sz w:val="24"/>
          <w:szCs w:val="24"/>
        </w:rPr>
      </w:pPr>
    </w:p>
    <w:p w14:paraId="0F298BA2" w14:textId="432EB9AB" w:rsidR="002C51DE" w:rsidRDefault="009477CD" w:rsidP="00874236">
      <w:pPr>
        <w:widowControl w:val="0"/>
        <w:spacing w:line="360" w:lineRule="auto"/>
        <w:ind w:firstLine="1418"/>
        <w:jc w:val="both"/>
        <w:rPr>
          <w:rFonts w:ascii="Garamond" w:hAnsi="Garamond"/>
          <w:sz w:val="24"/>
          <w:szCs w:val="24"/>
        </w:rPr>
      </w:pPr>
      <w:r w:rsidRPr="009477CD">
        <w:rPr>
          <w:rFonts w:ascii="Garamond" w:hAnsi="Garamond"/>
          <w:sz w:val="24"/>
          <w:szCs w:val="24"/>
        </w:rPr>
        <w:t>A Lei n.º 1.079/1950 deve ser interp</w:t>
      </w:r>
      <w:r w:rsidR="00B108CF">
        <w:rPr>
          <w:rFonts w:ascii="Garamond" w:hAnsi="Garamond"/>
          <w:sz w:val="24"/>
          <w:szCs w:val="24"/>
        </w:rPr>
        <w:t>r</w:t>
      </w:r>
      <w:r w:rsidRPr="009477CD">
        <w:rPr>
          <w:rFonts w:ascii="Garamond" w:hAnsi="Garamond"/>
          <w:sz w:val="24"/>
          <w:szCs w:val="24"/>
        </w:rPr>
        <w:t>etada consideradas as determinações constitucionais, especialmente referido rol de condutas típicas.</w:t>
      </w:r>
    </w:p>
    <w:p w14:paraId="2E58FC83" w14:textId="77777777" w:rsidR="00D80562" w:rsidRDefault="00D80562" w:rsidP="00BF46DD">
      <w:pPr>
        <w:widowControl w:val="0"/>
        <w:spacing w:line="360" w:lineRule="auto"/>
        <w:ind w:firstLine="1418"/>
        <w:jc w:val="both"/>
        <w:rPr>
          <w:rFonts w:ascii="Garamond" w:hAnsi="Garamond"/>
          <w:color w:val="000000"/>
          <w:sz w:val="24"/>
          <w:szCs w:val="24"/>
        </w:rPr>
      </w:pPr>
    </w:p>
    <w:p w14:paraId="47DE8BC2" w14:textId="7295BC98" w:rsidR="002C51DE" w:rsidRDefault="009477CD" w:rsidP="00BF46DD">
      <w:pPr>
        <w:widowControl w:val="0"/>
        <w:spacing w:line="360" w:lineRule="auto"/>
        <w:ind w:firstLine="1418"/>
        <w:jc w:val="both"/>
        <w:rPr>
          <w:rFonts w:ascii="Garamond" w:hAnsi="Garamond"/>
          <w:sz w:val="24"/>
          <w:szCs w:val="24"/>
        </w:rPr>
      </w:pPr>
      <w:r w:rsidRPr="009477CD">
        <w:rPr>
          <w:rFonts w:ascii="Garamond" w:hAnsi="Garamond"/>
          <w:color w:val="000000"/>
          <w:sz w:val="24"/>
          <w:szCs w:val="24"/>
        </w:rPr>
        <w:t xml:space="preserve">No nosso entender, a </w:t>
      </w:r>
      <w:r w:rsidRPr="009477CD">
        <w:rPr>
          <w:rFonts w:ascii="Garamond" w:hAnsi="Garamond"/>
          <w:sz w:val="24"/>
          <w:szCs w:val="24"/>
        </w:rPr>
        <w:t>prática de conduta típica durante o mandato e no exercício das funções deve</w:t>
      </w:r>
      <w:r w:rsidRPr="009477CD">
        <w:rPr>
          <w:rFonts w:ascii="Garamond" w:hAnsi="Garamond"/>
          <w:color w:val="000000"/>
          <w:sz w:val="24"/>
          <w:szCs w:val="24"/>
        </w:rPr>
        <w:t xml:space="preserve"> ser cab</w:t>
      </w:r>
      <w:r w:rsidR="00B108CF">
        <w:rPr>
          <w:rFonts w:ascii="Garamond" w:hAnsi="Garamond"/>
          <w:color w:val="000000"/>
          <w:sz w:val="24"/>
          <w:szCs w:val="24"/>
        </w:rPr>
        <w:t xml:space="preserve">almente demonstrada, inclusive mediante </w:t>
      </w:r>
      <w:r w:rsidRPr="009477CD">
        <w:rPr>
          <w:rFonts w:ascii="Garamond" w:hAnsi="Garamond"/>
          <w:color w:val="000000"/>
          <w:sz w:val="24"/>
          <w:szCs w:val="24"/>
        </w:rPr>
        <w:t>um conjunto probatório requerido para as sanções penais</w:t>
      </w:r>
      <w:r w:rsidR="000B2527">
        <w:rPr>
          <w:rFonts w:ascii="Garamond" w:hAnsi="Garamond"/>
          <w:color w:val="000000"/>
          <w:sz w:val="24"/>
          <w:szCs w:val="24"/>
        </w:rPr>
        <w:t xml:space="preserve"> uma vez que estamos diante da cominação de sanção de </w:t>
      </w:r>
      <w:r w:rsidR="007C5991">
        <w:rPr>
          <w:rFonts w:ascii="Garamond" w:hAnsi="Garamond"/>
          <w:color w:val="000000"/>
          <w:sz w:val="24"/>
          <w:szCs w:val="24"/>
        </w:rPr>
        <w:t xml:space="preserve">imensa </w:t>
      </w:r>
      <w:r w:rsidR="000B2527">
        <w:rPr>
          <w:rFonts w:ascii="Garamond" w:hAnsi="Garamond"/>
          <w:color w:val="000000"/>
          <w:sz w:val="24"/>
          <w:szCs w:val="24"/>
        </w:rPr>
        <w:t>gravidade.</w:t>
      </w:r>
    </w:p>
    <w:p w14:paraId="3FA47D60" w14:textId="77777777" w:rsidR="002C51DE" w:rsidRDefault="002C51DE" w:rsidP="00BF46DD">
      <w:pPr>
        <w:widowControl w:val="0"/>
        <w:spacing w:line="360" w:lineRule="auto"/>
        <w:ind w:firstLine="1418"/>
        <w:jc w:val="both"/>
        <w:rPr>
          <w:rFonts w:ascii="Garamond" w:hAnsi="Garamond"/>
          <w:sz w:val="24"/>
          <w:szCs w:val="24"/>
        </w:rPr>
      </w:pPr>
    </w:p>
    <w:p w14:paraId="246A94EF" w14:textId="18CCDB63" w:rsidR="002C51DE" w:rsidRDefault="009477CD" w:rsidP="00BF46DD">
      <w:pPr>
        <w:widowControl w:val="0"/>
        <w:spacing w:line="360" w:lineRule="auto"/>
        <w:ind w:firstLine="1418"/>
        <w:jc w:val="both"/>
        <w:rPr>
          <w:rFonts w:ascii="Garamond" w:hAnsi="Garamond"/>
          <w:sz w:val="24"/>
          <w:szCs w:val="24"/>
        </w:rPr>
      </w:pPr>
      <w:r w:rsidRPr="009477CD">
        <w:rPr>
          <w:rFonts w:ascii="Garamond" w:hAnsi="Garamond"/>
          <w:sz w:val="24"/>
          <w:szCs w:val="24"/>
        </w:rPr>
        <w:t xml:space="preserve">Assim é que a primeira condição disposta pela Constituição é que haja um ato praticado </w:t>
      </w:r>
      <w:r w:rsidR="007C5991" w:rsidRPr="009477CD">
        <w:rPr>
          <w:rFonts w:ascii="Garamond" w:hAnsi="Garamond"/>
          <w:sz w:val="24"/>
          <w:szCs w:val="24"/>
        </w:rPr>
        <w:t>pel</w:t>
      </w:r>
      <w:r w:rsidR="008C48F6">
        <w:rPr>
          <w:rFonts w:ascii="Garamond" w:hAnsi="Garamond"/>
          <w:sz w:val="24"/>
          <w:szCs w:val="24"/>
        </w:rPr>
        <w:t>a</w:t>
      </w:r>
      <w:r w:rsidR="007C5991" w:rsidRPr="009477CD">
        <w:rPr>
          <w:rFonts w:ascii="Garamond" w:hAnsi="Garamond"/>
          <w:sz w:val="24"/>
          <w:szCs w:val="24"/>
        </w:rPr>
        <w:t xml:space="preserve"> </w:t>
      </w:r>
      <w:r w:rsidRPr="009477CD">
        <w:rPr>
          <w:rFonts w:ascii="Garamond" w:hAnsi="Garamond"/>
          <w:sz w:val="24"/>
          <w:szCs w:val="24"/>
        </w:rPr>
        <w:t>President</w:t>
      </w:r>
      <w:r w:rsidR="008C48F6">
        <w:rPr>
          <w:rFonts w:ascii="Garamond" w:hAnsi="Garamond"/>
          <w:sz w:val="24"/>
          <w:szCs w:val="24"/>
        </w:rPr>
        <w:t>a</w:t>
      </w:r>
      <w:r w:rsidRPr="009477CD">
        <w:rPr>
          <w:rFonts w:ascii="Garamond" w:hAnsi="Garamond"/>
          <w:sz w:val="24"/>
          <w:szCs w:val="24"/>
        </w:rPr>
        <w:t xml:space="preserve"> da República. Portanto, uma conduta ativa ou ao menos o que se pos</w:t>
      </w:r>
      <w:r w:rsidR="000B2527">
        <w:rPr>
          <w:rFonts w:ascii="Garamond" w:hAnsi="Garamond"/>
          <w:sz w:val="24"/>
          <w:szCs w:val="24"/>
        </w:rPr>
        <w:t xml:space="preserve">sa chamar de omissão comissiva </w:t>
      </w:r>
      <w:r w:rsidRPr="009477CD">
        <w:rPr>
          <w:rFonts w:ascii="Garamond" w:hAnsi="Garamond"/>
          <w:sz w:val="24"/>
          <w:szCs w:val="24"/>
        </w:rPr>
        <w:t>praticada na qualidade de Presidente da República. Não basta</w:t>
      </w:r>
      <w:r w:rsidR="00BB0812">
        <w:rPr>
          <w:rFonts w:ascii="Garamond" w:hAnsi="Garamond"/>
          <w:sz w:val="24"/>
          <w:szCs w:val="24"/>
        </w:rPr>
        <w:t>, portanto, a simples omissão</w:t>
      </w:r>
      <w:r w:rsidRPr="009477CD">
        <w:rPr>
          <w:rFonts w:ascii="Garamond" w:hAnsi="Garamond"/>
          <w:sz w:val="24"/>
          <w:szCs w:val="24"/>
        </w:rPr>
        <w:t>.</w:t>
      </w:r>
    </w:p>
    <w:p w14:paraId="27E04C20" w14:textId="77777777" w:rsidR="00CE07B2" w:rsidRDefault="00CE07B2" w:rsidP="00BF46DD">
      <w:pPr>
        <w:widowControl w:val="0"/>
        <w:spacing w:line="360" w:lineRule="auto"/>
        <w:ind w:firstLine="1418"/>
        <w:jc w:val="both"/>
        <w:rPr>
          <w:rFonts w:ascii="Garamond" w:hAnsi="Garamond"/>
          <w:sz w:val="24"/>
          <w:szCs w:val="24"/>
        </w:rPr>
      </w:pPr>
    </w:p>
    <w:p w14:paraId="62D51D0C" w14:textId="01C4FF53" w:rsidR="00CE07B2" w:rsidRPr="00CE07B2" w:rsidRDefault="00CE07B2" w:rsidP="00BF46DD">
      <w:pPr>
        <w:widowControl w:val="0"/>
        <w:spacing w:line="360" w:lineRule="auto"/>
        <w:ind w:firstLine="1418"/>
        <w:jc w:val="both"/>
        <w:rPr>
          <w:rFonts w:ascii="Garamond" w:hAnsi="Garamond"/>
          <w:sz w:val="24"/>
          <w:szCs w:val="24"/>
        </w:rPr>
      </w:pPr>
      <w:r>
        <w:rPr>
          <w:rFonts w:ascii="Garamond" w:hAnsi="Garamond"/>
          <w:sz w:val="24"/>
          <w:szCs w:val="24"/>
        </w:rPr>
        <w:t xml:space="preserve">Quando se fala em </w:t>
      </w:r>
      <w:r w:rsidRPr="009477CD">
        <w:rPr>
          <w:rFonts w:ascii="Garamond" w:hAnsi="Garamond"/>
          <w:sz w:val="24"/>
          <w:szCs w:val="24"/>
        </w:rPr>
        <w:t>ato praticado pel</w:t>
      </w:r>
      <w:r w:rsidR="008C48F6">
        <w:rPr>
          <w:rFonts w:ascii="Garamond" w:hAnsi="Garamond"/>
          <w:sz w:val="24"/>
          <w:szCs w:val="24"/>
        </w:rPr>
        <w:t>a</w:t>
      </w:r>
      <w:r w:rsidRPr="009477CD">
        <w:rPr>
          <w:rFonts w:ascii="Garamond" w:hAnsi="Garamond"/>
          <w:sz w:val="24"/>
          <w:szCs w:val="24"/>
        </w:rPr>
        <w:t xml:space="preserve"> President</w:t>
      </w:r>
      <w:r w:rsidR="008C48F6">
        <w:rPr>
          <w:rFonts w:ascii="Garamond" w:hAnsi="Garamond"/>
          <w:sz w:val="24"/>
          <w:szCs w:val="24"/>
        </w:rPr>
        <w:t>a</w:t>
      </w:r>
      <w:r w:rsidRPr="009477CD">
        <w:rPr>
          <w:rFonts w:ascii="Garamond" w:hAnsi="Garamond"/>
          <w:sz w:val="24"/>
          <w:szCs w:val="24"/>
        </w:rPr>
        <w:t xml:space="preserve"> da República</w:t>
      </w:r>
      <w:r>
        <w:rPr>
          <w:rFonts w:ascii="Garamond" w:hAnsi="Garamond"/>
          <w:sz w:val="24"/>
          <w:szCs w:val="24"/>
        </w:rPr>
        <w:t>, exige-se, assim, a noção de autoria, bem como que el</w:t>
      </w:r>
      <w:r w:rsidR="008C48F6">
        <w:rPr>
          <w:rFonts w:ascii="Garamond" w:hAnsi="Garamond"/>
          <w:sz w:val="24"/>
          <w:szCs w:val="24"/>
        </w:rPr>
        <w:t>a</w:t>
      </w:r>
      <w:r>
        <w:rPr>
          <w:rFonts w:ascii="Garamond" w:hAnsi="Garamond"/>
          <w:sz w:val="24"/>
          <w:szCs w:val="24"/>
        </w:rPr>
        <w:t xml:space="preserve"> tenha </w:t>
      </w:r>
      <w:r w:rsidRPr="009544E5">
        <w:rPr>
          <w:rFonts w:ascii="Garamond" w:hAnsi="Garamond"/>
          <w:sz w:val="24"/>
          <w:szCs w:val="24"/>
        </w:rPr>
        <w:t>participado, de alguma forma, direta</w:t>
      </w:r>
      <w:r w:rsidR="009544E5" w:rsidRPr="009544E5">
        <w:rPr>
          <w:rFonts w:ascii="Garamond" w:hAnsi="Garamond"/>
          <w:sz w:val="24"/>
          <w:szCs w:val="24"/>
        </w:rPr>
        <w:t>mente da produção do ato ou então</w:t>
      </w:r>
      <w:r w:rsidRPr="009544E5">
        <w:rPr>
          <w:rFonts w:ascii="Garamond" w:hAnsi="Garamond"/>
          <w:sz w:val="24"/>
          <w:szCs w:val="24"/>
        </w:rPr>
        <w:t xml:space="preserve"> ter assumido conscientemente suas consequências ilícitas</w:t>
      </w:r>
      <w:r w:rsidR="009544E5" w:rsidRPr="009544E5">
        <w:rPr>
          <w:rFonts w:ascii="Garamond" w:hAnsi="Garamond"/>
          <w:sz w:val="24"/>
          <w:szCs w:val="24"/>
        </w:rPr>
        <w:t>.</w:t>
      </w:r>
      <w:r w:rsidR="009544E5">
        <w:rPr>
          <w:rFonts w:ascii="Garamond" w:hAnsi="Garamond"/>
          <w:sz w:val="24"/>
          <w:szCs w:val="24"/>
        </w:rPr>
        <w:t xml:space="preserve"> Não se pode atribuir </w:t>
      </w:r>
      <w:r w:rsidR="008C48F6">
        <w:rPr>
          <w:rFonts w:ascii="Garamond" w:hAnsi="Garamond"/>
          <w:sz w:val="24"/>
          <w:szCs w:val="24"/>
        </w:rPr>
        <w:t>à</w:t>
      </w:r>
      <w:r w:rsidR="009544E5">
        <w:rPr>
          <w:rFonts w:ascii="Garamond" w:hAnsi="Garamond"/>
          <w:sz w:val="24"/>
          <w:szCs w:val="24"/>
        </w:rPr>
        <w:t xml:space="preserve"> </w:t>
      </w:r>
      <w:r w:rsidRPr="009544E5">
        <w:rPr>
          <w:rFonts w:ascii="Garamond" w:hAnsi="Garamond"/>
          <w:sz w:val="24"/>
          <w:szCs w:val="24"/>
        </w:rPr>
        <w:t>President</w:t>
      </w:r>
      <w:r w:rsidR="008C48F6">
        <w:rPr>
          <w:rFonts w:ascii="Garamond" w:hAnsi="Garamond"/>
          <w:sz w:val="24"/>
          <w:szCs w:val="24"/>
        </w:rPr>
        <w:t>a</w:t>
      </w:r>
      <w:r w:rsidRPr="009544E5">
        <w:rPr>
          <w:rFonts w:ascii="Garamond" w:hAnsi="Garamond"/>
          <w:sz w:val="24"/>
          <w:szCs w:val="24"/>
        </w:rPr>
        <w:t xml:space="preserve"> d</w:t>
      </w:r>
      <w:r w:rsidR="009544E5" w:rsidRPr="009544E5">
        <w:rPr>
          <w:rFonts w:ascii="Garamond" w:hAnsi="Garamond"/>
          <w:sz w:val="24"/>
          <w:szCs w:val="24"/>
        </w:rPr>
        <w:t xml:space="preserve">a República a responsabilidade </w:t>
      </w:r>
      <w:r w:rsidRPr="009544E5">
        <w:rPr>
          <w:rFonts w:ascii="Garamond" w:hAnsi="Garamond"/>
          <w:sz w:val="24"/>
          <w:szCs w:val="24"/>
        </w:rPr>
        <w:t xml:space="preserve">por atos praticados por outros agentes da </w:t>
      </w:r>
      <w:r w:rsidR="009544E5" w:rsidRPr="009544E5">
        <w:rPr>
          <w:rFonts w:ascii="Garamond" w:hAnsi="Garamond"/>
          <w:sz w:val="24"/>
          <w:szCs w:val="24"/>
        </w:rPr>
        <w:t>Administração</w:t>
      </w:r>
      <w:r w:rsidR="000B2527">
        <w:rPr>
          <w:rFonts w:ascii="Garamond" w:hAnsi="Garamond"/>
          <w:sz w:val="24"/>
          <w:szCs w:val="24"/>
        </w:rPr>
        <w:t xml:space="preserve"> Pública</w:t>
      </w:r>
      <w:r w:rsidRPr="009544E5">
        <w:rPr>
          <w:rFonts w:ascii="Garamond" w:hAnsi="Garamond"/>
          <w:sz w:val="24"/>
          <w:szCs w:val="24"/>
        </w:rPr>
        <w:t>.</w:t>
      </w:r>
    </w:p>
    <w:p w14:paraId="24C842C2" w14:textId="77777777" w:rsidR="002C51DE" w:rsidRDefault="002C51DE" w:rsidP="00BF46DD">
      <w:pPr>
        <w:widowControl w:val="0"/>
        <w:spacing w:line="360" w:lineRule="auto"/>
        <w:ind w:firstLine="1418"/>
        <w:jc w:val="both"/>
        <w:rPr>
          <w:rFonts w:ascii="Garamond" w:hAnsi="Garamond"/>
          <w:sz w:val="24"/>
          <w:szCs w:val="24"/>
        </w:rPr>
      </w:pPr>
    </w:p>
    <w:p w14:paraId="31B5C772" w14:textId="77777777" w:rsidR="002C51DE" w:rsidRDefault="009477CD" w:rsidP="00BF46DD">
      <w:pPr>
        <w:widowControl w:val="0"/>
        <w:spacing w:line="360" w:lineRule="auto"/>
        <w:ind w:firstLine="1418"/>
        <w:jc w:val="both"/>
        <w:rPr>
          <w:rFonts w:ascii="Garamond" w:hAnsi="Garamond"/>
          <w:sz w:val="24"/>
          <w:szCs w:val="24"/>
        </w:rPr>
      </w:pPr>
      <w:r w:rsidRPr="009477CD">
        <w:rPr>
          <w:rFonts w:ascii="Garamond" w:hAnsi="Garamond"/>
          <w:sz w:val="24"/>
          <w:szCs w:val="24"/>
        </w:rPr>
        <w:t xml:space="preserve">É preciso frisar que qualquer ato estranho ao exercício das suas funções não é conduta passível da responsabilidade político-administrativa que ora examinamos. Isso não significa </w:t>
      </w:r>
      <w:r w:rsidR="000B2527">
        <w:rPr>
          <w:rFonts w:ascii="Garamond" w:hAnsi="Garamond"/>
          <w:sz w:val="24"/>
          <w:szCs w:val="24"/>
        </w:rPr>
        <w:t xml:space="preserve">absoluta </w:t>
      </w:r>
      <w:r w:rsidRPr="009477CD">
        <w:rPr>
          <w:rFonts w:ascii="Garamond" w:hAnsi="Garamond"/>
          <w:sz w:val="24"/>
          <w:szCs w:val="24"/>
        </w:rPr>
        <w:t xml:space="preserve">irresponsabilidade, mas que o mecanismo de </w:t>
      </w:r>
      <w:r w:rsidRPr="009477CD">
        <w:rPr>
          <w:rFonts w:ascii="Garamond" w:hAnsi="Garamond"/>
          <w:sz w:val="24"/>
          <w:szCs w:val="24"/>
        </w:rPr>
        <w:lastRenderedPageBreak/>
        <w:t xml:space="preserve">responsabilização do </w:t>
      </w:r>
      <w:r w:rsidRPr="009477CD">
        <w:rPr>
          <w:rFonts w:ascii="Garamond" w:hAnsi="Garamond"/>
          <w:i/>
          <w:sz w:val="24"/>
          <w:szCs w:val="24"/>
        </w:rPr>
        <w:t>impeachment</w:t>
      </w:r>
      <w:r w:rsidRPr="009477CD">
        <w:rPr>
          <w:rFonts w:ascii="Garamond" w:hAnsi="Garamond"/>
          <w:sz w:val="24"/>
          <w:szCs w:val="24"/>
        </w:rPr>
        <w:t xml:space="preserve"> incide em específicas hipóteses e dentro do âmbito constitucionalmente estabelecido. </w:t>
      </w:r>
    </w:p>
    <w:p w14:paraId="25B13862" w14:textId="77777777" w:rsidR="002C51DE" w:rsidRDefault="002C51DE" w:rsidP="00BF46DD">
      <w:pPr>
        <w:widowControl w:val="0"/>
        <w:spacing w:line="360" w:lineRule="auto"/>
        <w:ind w:firstLine="1418"/>
        <w:jc w:val="both"/>
        <w:rPr>
          <w:rFonts w:ascii="Garamond" w:hAnsi="Garamond"/>
          <w:sz w:val="24"/>
          <w:szCs w:val="24"/>
        </w:rPr>
      </w:pPr>
    </w:p>
    <w:p w14:paraId="1ACCC485" w14:textId="77777777" w:rsidR="002C51DE" w:rsidRDefault="009477CD" w:rsidP="00BF46DD">
      <w:pPr>
        <w:widowControl w:val="0"/>
        <w:spacing w:line="360" w:lineRule="auto"/>
        <w:ind w:firstLine="1418"/>
        <w:jc w:val="both"/>
        <w:rPr>
          <w:rFonts w:ascii="Garamond" w:hAnsi="Garamond"/>
          <w:sz w:val="24"/>
          <w:szCs w:val="24"/>
        </w:rPr>
      </w:pPr>
      <w:r w:rsidRPr="009477CD">
        <w:rPr>
          <w:rFonts w:ascii="Garamond" w:hAnsi="Garamond"/>
          <w:sz w:val="24"/>
          <w:szCs w:val="24"/>
        </w:rPr>
        <w:t>Como se sabe, a responsabilidade do Presidente da República pode ocorrer, além do âmbito político-administrativo, na esfera penal e naquela a que se refere o art. 37, § 4º, da Constituição</w:t>
      </w:r>
      <w:r w:rsidR="000B2527">
        <w:rPr>
          <w:rFonts w:ascii="Garamond" w:hAnsi="Garamond"/>
          <w:sz w:val="24"/>
          <w:szCs w:val="24"/>
        </w:rPr>
        <w:t xml:space="preserve"> da República, regulamentado pela </w:t>
      </w:r>
      <w:r w:rsidRPr="009477CD">
        <w:rPr>
          <w:rFonts w:ascii="Garamond" w:hAnsi="Garamond"/>
          <w:sz w:val="24"/>
          <w:szCs w:val="24"/>
        </w:rPr>
        <w:t>Lei n.º 8.429/1992.</w:t>
      </w:r>
    </w:p>
    <w:p w14:paraId="3C9BEFA5" w14:textId="77777777" w:rsidR="002C51DE" w:rsidRDefault="002C51DE" w:rsidP="00BF46DD">
      <w:pPr>
        <w:widowControl w:val="0"/>
        <w:spacing w:line="360" w:lineRule="auto"/>
        <w:ind w:firstLine="1418"/>
        <w:jc w:val="both"/>
        <w:rPr>
          <w:rFonts w:ascii="Garamond" w:hAnsi="Garamond"/>
          <w:sz w:val="24"/>
          <w:szCs w:val="24"/>
        </w:rPr>
      </w:pPr>
    </w:p>
    <w:p w14:paraId="454551CD" w14:textId="7D83D157" w:rsidR="003128C3" w:rsidRDefault="00BB0812" w:rsidP="00BF46DD">
      <w:pPr>
        <w:widowControl w:val="0"/>
        <w:spacing w:line="360" w:lineRule="auto"/>
        <w:ind w:firstLine="1418"/>
        <w:jc w:val="both"/>
        <w:rPr>
          <w:rFonts w:ascii="Garamond" w:hAnsi="Garamond"/>
          <w:sz w:val="24"/>
          <w:szCs w:val="24"/>
        </w:rPr>
      </w:pPr>
      <w:r>
        <w:rPr>
          <w:rFonts w:ascii="Garamond" w:hAnsi="Garamond"/>
          <w:sz w:val="24"/>
          <w:szCs w:val="24"/>
        </w:rPr>
        <w:t xml:space="preserve">Nesse contexto, constata-se que não </w:t>
      </w:r>
      <w:r w:rsidR="003128C3">
        <w:rPr>
          <w:rFonts w:ascii="Garamond" w:hAnsi="Garamond"/>
          <w:sz w:val="24"/>
          <w:szCs w:val="24"/>
        </w:rPr>
        <w:t>se pode reputar a</w:t>
      </w:r>
      <w:r>
        <w:rPr>
          <w:rFonts w:ascii="Garamond" w:hAnsi="Garamond"/>
          <w:sz w:val="24"/>
          <w:szCs w:val="24"/>
        </w:rPr>
        <w:t xml:space="preserve"> ato </w:t>
      </w:r>
      <w:r w:rsidR="008C48F6">
        <w:rPr>
          <w:rFonts w:ascii="Garamond" w:hAnsi="Garamond"/>
          <w:sz w:val="24"/>
          <w:szCs w:val="24"/>
        </w:rPr>
        <w:t xml:space="preserve">da </w:t>
      </w:r>
      <w:r w:rsidRPr="009477CD">
        <w:rPr>
          <w:rFonts w:ascii="Garamond" w:hAnsi="Garamond"/>
          <w:sz w:val="24"/>
          <w:szCs w:val="24"/>
        </w:rPr>
        <w:t>President</w:t>
      </w:r>
      <w:r w:rsidR="008C48F6">
        <w:rPr>
          <w:rFonts w:ascii="Garamond" w:hAnsi="Garamond"/>
          <w:sz w:val="24"/>
          <w:szCs w:val="24"/>
        </w:rPr>
        <w:t>a</w:t>
      </w:r>
      <w:r w:rsidRPr="009477CD">
        <w:rPr>
          <w:rFonts w:ascii="Garamond" w:hAnsi="Garamond"/>
          <w:sz w:val="24"/>
          <w:szCs w:val="24"/>
        </w:rPr>
        <w:t xml:space="preserve"> da República</w:t>
      </w:r>
      <w:r w:rsidR="003128C3">
        <w:rPr>
          <w:rFonts w:ascii="Garamond" w:hAnsi="Garamond"/>
          <w:sz w:val="24"/>
          <w:szCs w:val="24"/>
        </w:rPr>
        <w:t xml:space="preserve"> a </w:t>
      </w:r>
      <w:r w:rsidR="003128C3" w:rsidRPr="00E70220">
        <w:rPr>
          <w:rFonts w:ascii="Garamond" w:hAnsi="Garamond"/>
          <w:sz w:val="24"/>
          <w:szCs w:val="24"/>
        </w:rPr>
        <w:t>abertura de créditos suplementares</w:t>
      </w:r>
      <w:r w:rsidR="003128C3">
        <w:rPr>
          <w:rFonts w:ascii="Garamond" w:hAnsi="Garamond"/>
          <w:sz w:val="24"/>
          <w:szCs w:val="24"/>
        </w:rPr>
        <w:t xml:space="preserve">, o que ocorreu por meio da edição de quatro decretos de </w:t>
      </w:r>
      <w:r w:rsidR="003128C3" w:rsidRPr="00E70220">
        <w:rPr>
          <w:rFonts w:ascii="Garamond" w:hAnsi="Garamond"/>
          <w:sz w:val="24"/>
          <w:szCs w:val="24"/>
        </w:rPr>
        <w:t xml:space="preserve">27.7.2015 e de </w:t>
      </w:r>
      <w:r w:rsidR="003128C3">
        <w:rPr>
          <w:rFonts w:ascii="Garamond" w:hAnsi="Garamond"/>
          <w:sz w:val="24"/>
          <w:szCs w:val="24"/>
        </w:rPr>
        <w:t>dois</w:t>
      </w:r>
      <w:r w:rsidR="003128C3" w:rsidRPr="00E70220">
        <w:rPr>
          <w:rFonts w:ascii="Garamond" w:hAnsi="Garamond"/>
          <w:sz w:val="24"/>
          <w:szCs w:val="24"/>
        </w:rPr>
        <w:t xml:space="preserve"> </w:t>
      </w:r>
      <w:r w:rsidR="003128C3">
        <w:rPr>
          <w:rFonts w:ascii="Garamond" w:hAnsi="Garamond"/>
          <w:sz w:val="24"/>
          <w:szCs w:val="24"/>
        </w:rPr>
        <w:t>d</w:t>
      </w:r>
      <w:r w:rsidR="003128C3" w:rsidRPr="00E70220">
        <w:rPr>
          <w:rFonts w:ascii="Garamond" w:hAnsi="Garamond"/>
          <w:sz w:val="24"/>
          <w:szCs w:val="24"/>
        </w:rPr>
        <w:t>ecretos de 20.8.2015</w:t>
      </w:r>
      <w:r w:rsidR="003128C3">
        <w:rPr>
          <w:rFonts w:ascii="Garamond" w:hAnsi="Garamond"/>
          <w:sz w:val="24"/>
          <w:szCs w:val="24"/>
        </w:rPr>
        <w:t>.</w:t>
      </w:r>
    </w:p>
    <w:p w14:paraId="0F5FFC8B" w14:textId="77777777" w:rsidR="003128C3" w:rsidRDefault="003128C3" w:rsidP="00BF46DD">
      <w:pPr>
        <w:widowControl w:val="0"/>
        <w:spacing w:line="360" w:lineRule="auto"/>
        <w:ind w:firstLine="1418"/>
        <w:jc w:val="both"/>
        <w:rPr>
          <w:rFonts w:ascii="Garamond" w:hAnsi="Garamond"/>
          <w:sz w:val="24"/>
          <w:szCs w:val="24"/>
        </w:rPr>
      </w:pPr>
    </w:p>
    <w:p w14:paraId="70681684" w14:textId="77777777" w:rsidR="006E4251" w:rsidRDefault="003128C3" w:rsidP="00BF46DD">
      <w:pPr>
        <w:widowControl w:val="0"/>
        <w:spacing w:line="360" w:lineRule="auto"/>
        <w:ind w:firstLine="1418"/>
        <w:jc w:val="both"/>
        <w:rPr>
          <w:rFonts w:ascii="Garamond" w:hAnsi="Garamond"/>
          <w:sz w:val="24"/>
          <w:szCs w:val="24"/>
        </w:rPr>
      </w:pPr>
      <w:r>
        <w:rPr>
          <w:rFonts w:ascii="Garamond" w:hAnsi="Garamond"/>
          <w:sz w:val="24"/>
          <w:szCs w:val="24"/>
        </w:rPr>
        <w:t>Mesmo eles tendo sido editados em estrita observância às disposições normativas de regência</w:t>
      </w:r>
      <w:r w:rsidR="002105B9">
        <w:rPr>
          <w:rFonts w:ascii="Garamond" w:hAnsi="Garamond"/>
          <w:sz w:val="24"/>
          <w:szCs w:val="24"/>
        </w:rPr>
        <w:t>, eles foram amparados em pareceres técnicos e jurídicos exarados nos respectivos processos administrativos.</w:t>
      </w:r>
    </w:p>
    <w:p w14:paraId="6434C4BB" w14:textId="77777777" w:rsidR="002105B9" w:rsidRDefault="002105B9" w:rsidP="00BF46DD">
      <w:pPr>
        <w:widowControl w:val="0"/>
        <w:spacing w:line="360" w:lineRule="auto"/>
        <w:ind w:firstLine="1418"/>
        <w:jc w:val="both"/>
        <w:rPr>
          <w:rFonts w:ascii="Garamond" w:hAnsi="Garamond"/>
          <w:sz w:val="24"/>
          <w:szCs w:val="24"/>
        </w:rPr>
      </w:pPr>
    </w:p>
    <w:p w14:paraId="576C20A9" w14:textId="1E4AA1EE" w:rsidR="00051969" w:rsidRDefault="002105B9" w:rsidP="00BF46DD">
      <w:pPr>
        <w:widowControl w:val="0"/>
        <w:spacing w:line="360" w:lineRule="auto"/>
        <w:ind w:firstLine="1418"/>
        <w:jc w:val="both"/>
        <w:rPr>
          <w:rFonts w:ascii="Garamond" w:hAnsi="Garamond"/>
          <w:sz w:val="24"/>
          <w:szCs w:val="24"/>
        </w:rPr>
      </w:pPr>
      <w:r>
        <w:rPr>
          <w:rFonts w:ascii="Garamond" w:hAnsi="Garamond"/>
          <w:sz w:val="24"/>
          <w:szCs w:val="24"/>
        </w:rPr>
        <w:t xml:space="preserve">A mera subscrição de tais decretos não significa que, para fins da responsabilização político-administrativa de </w:t>
      </w:r>
      <w:r w:rsidRPr="00051969">
        <w:rPr>
          <w:rFonts w:ascii="Garamond" w:hAnsi="Garamond"/>
          <w:i/>
          <w:sz w:val="24"/>
          <w:szCs w:val="24"/>
        </w:rPr>
        <w:t>impeachment,</w:t>
      </w:r>
      <w:r>
        <w:rPr>
          <w:rFonts w:ascii="Garamond" w:hAnsi="Garamond"/>
          <w:sz w:val="24"/>
          <w:szCs w:val="24"/>
        </w:rPr>
        <w:t xml:space="preserve"> </w:t>
      </w:r>
      <w:r w:rsidR="00051969">
        <w:rPr>
          <w:rFonts w:ascii="Garamond" w:hAnsi="Garamond"/>
          <w:sz w:val="24"/>
          <w:szCs w:val="24"/>
        </w:rPr>
        <w:t xml:space="preserve">tenha havido </w:t>
      </w:r>
      <w:r w:rsidR="00051969" w:rsidRPr="009477CD">
        <w:rPr>
          <w:rFonts w:ascii="Garamond" w:hAnsi="Garamond"/>
          <w:sz w:val="24"/>
          <w:szCs w:val="24"/>
        </w:rPr>
        <w:t>uma conduta ativa ou ao menos o que se pos</w:t>
      </w:r>
      <w:r w:rsidR="00051969">
        <w:rPr>
          <w:rFonts w:ascii="Garamond" w:hAnsi="Garamond"/>
          <w:sz w:val="24"/>
          <w:szCs w:val="24"/>
        </w:rPr>
        <w:t xml:space="preserve">sa chamar de omissão comissiva, já que é preciso que </w:t>
      </w:r>
      <w:r w:rsidR="008C48F6">
        <w:rPr>
          <w:rFonts w:ascii="Garamond" w:hAnsi="Garamond"/>
          <w:sz w:val="24"/>
          <w:szCs w:val="24"/>
        </w:rPr>
        <w:t>a</w:t>
      </w:r>
      <w:r w:rsidR="00051969" w:rsidRPr="009477CD">
        <w:rPr>
          <w:rFonts w:ascii="Garamond" w:hAnsi="Garamond"/>
          <w:sz w:val="24"/>
          <w:szCs w:val="24"/>
        </w:rPr>
        <w:t xml:space="preserve"> President</w:t>
      </w:r>
      <w:r w:rsidR="008C48F6">
        <w:rPr>
          <w:rFonts w:ascii="Garamond" w:hAnsi="Garamond"/>
          <w:sz w:val="24"/>
          <w:szCs w:val="24"/>
        </w:rPr>
        <w:t>a</w:t>
      </w:r>
      <w:r w:rsidR="00051969" w:rsidRPr="009477CD">
        <w:rPr>
          <w:rFonts w:ascii="Garamond" w:hAnsi="Garamond"/>
          <w:sz w:val="24"/>
          <w:szCs w:val="24"/>
        </w:rPr>
        <w:t xml:space="preserve"> da República</w:t>
      </w:r>
      <w:r w:rsidR="00970570">
        <w:rPr>
          <w:rFonts w:ascii="Garamond" w:hAnsi="Garamond"/>
          <w:sz w:val="24"/>
          <w:szCs w:val="24"/>
        </w:rPr>
        <w:t xml:space="preserve"> </w:t>
      </w:r>
      <w:r w:rsidR="008C48F6">
        <w:rPr>
          <w:rFonts w:ascii="Garamond" w:hAnsi="Garamond"/>
          <w:sz w:val="24"/>
          <w:szCs w:val="24"/>
        </w:rPr>
        <w:t xml:space="preserve">tenha </w:t>
      </w:r>
      <w:r w:rsidR="00970570">
        <w:rPr>
          <w:rFonts w:ascii="Garamond" w:hAnsi="Garamond"/>
          <w:sz w:val="24"/>
          <w:szCs w:val="24"/>
        </w:rPr>
        <w:t>participado, diretamente, de todo</w:t>
      </w:r>
      <w:r w:rsidR="008C48F6">
        <w:rPr>
          <w:rFonts w:ascii="Garamond" w:hAnsi="Garamond"/>
          <w:sz w:val="24"/>
          <w:szCs w:val="24"/>
        </w:rPr>
        <w:t>s</w:t>
      </w:r>
      <w:r w:rsidR="00970570">
        <w:rPr>
          <w:rFonts w:ascii="Garamond" w:hAnsi="Garamond"/>
          <w:sz w:val="24"/>
          <w:szCs w:val="24"/>
        </w:rPr>
        <w:t xml:space="preserve"> os processos administrativo que desencadearam a edição dos respectivos decretos, o que não ocorreu.</w:t>
      </w:r>
      <w:r w:rsidR="00A062FF">
        <w:rPr>
          <w:rFonts w:ascii="Garamond" w:hAnsi="Garamond"/>
          <w:sz w:val="24"/>
          <w:szCs w:val="24"/>
        </w:rPr>
        <w:t xml:space="preserve"> N</w:t>
      </w:r>
      <w:r w:rsidR="00051969">
        <w:rPr>
          <w:rFonts w:ascii="Garamond" w:hAnsi="Garamond"/>
          <w:sz w:val="24"/>
          <w:szCs w:val="24"/>
        </w:rPr>
        <w:t>ão se pode</w:t>
      </w:r>
      <w:r w:rsidR="00A062FF">
        <w:rPr>
          <w:rFonts w:ascii="Garamond" w:hAnsi="Garamond"/>
          <w:sz w:val="24"/>
          <w:szCs w:val="24"/>
        </w:rPr>
        <w:t>, assim,</w:t>
      </w:r>
      <w:r w:rsidR="00051969">
        <w:rPr>
          <w:rFonts w:ascii="Garamond" w:hAnsi="Garamond"/>
          <w:sz w:val="24"/>
          <w:szCs w:val="24"/>
        </w:rPr>
        <w:t xml:space="preserve"> atribuir </w:t>
      </w:r>
      <w:r w:rsidR="008C48F6">
        <w:rPr>
          <w:rFonts w:ascii="Garamond" w:hAnsi="Garamond"/>
          <w:sz w:val="24"/>
          <w:szCs w:val="24"/>
        </w:rPr>
        <w:t>à</w:t>
      </w:r>
      <w:r w:rsidR="00051969">
        <w:rPr>
          <w:rFonts w:ascii="Garamond" w:hAnsi="Garamond"/>
          <w:sz w:val="24"/>
          <w:szCs w:val="24"/>
        </w:rPr>
        <w:t xml:space="preserve"> </w:t>
      </w:r>
      <w:r w:rsidR="00051969" w:rsidRPr="009544E5">
        <w:rPr>
          <w:rFonts w:ascii="Garamond" w:hAnsi="Garamond"/>
          <w:sz w:val="24"/>
          <w:szCs w:val="24"/>
        </w:rPr>
        <w:t>President</w:t>
      </w:r>
      <w:r w:rsidR="008C48F6">
        <w:rPr>
          <w:rFonts w:ascii="Garamond" w:hAnsi="Garamond"/>
          <w:sz w:val="24"/>
          <w:szCs w:val="24"/>
        </w:rPr>
        <w:t>a</w:t>
      </w:r>
      <w:r w:rsidR="00051969" w:rsidRPr="009544E5">
        <w:rPr>
          <w:rFonts w:ascii="Garamond" w:hAnsi="Garamond"/>
          <w:sz w:val="24"/>
          <w:szCs w:val="24"/>
        </w:rPr>
        <w:t xml:space="preserve"> da República a responsabilidade </w:t>
      </w:r>
      <w:r w:rsidR="00A062FF">
        <w:rPr>
          <w:rFonts w:ascii="Garamond" w:hAnsi="Garamond"/>
          <w:sz w:val="24"/>
          <w:szCs w:val="24"/>
        </w:rPr>
        <w:t>pelos</w:t>
      </w:r>
      <w:r w:rsidR="00051969" w:rsidRPr="009544E5">
        <w:rPr>
          <w:rFonts w:ascii="Garamond" w:hAnsi="Garamond"/>
          <w:sz w:val="24"/>
          <w:szCs w:val="24"/>
        </w:rPr>
        <w:t xml:space="preserve"> atos praticados por outros agentes da Administração</w:t>
      </w:r>
      <w:r w:rsidR="00051969">
        <w:rPr>
          <w:rFonts w:ascii="Garamond" w:hAnsi="Garamond"/>
          <w:sz w:val="24"/>
          <w:szCs w:val="24"/>
        </w:rPr>
        <w:t xml:space="preserve"> Pública</w:t>
      </w:r>
      <w:r w:rsidR="00A062FF">
        <w:rPr>
          <w:rFonts w:ascii="Garamond" w:hAnsi="Garamond"/>
          <w:sz w:val="24"/>
          <w:szCs w:val="24"/>
        </w:rPr>
        <w:t>.</w:t>
      </w:r>
    </w:p>
    <w:p w14:paraId="6A2DCE5B" w14:textId="77777777" w:rsidR="000A43F5" w:rsidRDefault="000A43F5" w:rsidP="00BF46DD">
      <w:pPr>
        <w:widowControl w:val="0"/>
        <w:spacing w:line="360" w:lineRule="auto"/>
        <w:ind w:firstLine="1418"/>
        <w:jc w:val="both"/>
        <w:rPr>
          <w:rFonts w:ascii="Garamond" w:hAnsi="Garamond"/>
          <w:sz w:val="24"/>
          <w:szCs w:val="24"/>
        </w:rPr>
      </w:pPr>
    </w:p>
    <w:p w14:paraId="7A526687" w14:textId="29EEFBE5" w:rsidR="004B3471" w:rsidRDefault="000A43F5" w:rsidP="00BF46DD">
      <w:pPr>
        <w:widowControl w:val="0"/>
        <w:spacing w:line="360" w:lineRule="auto"/>
        <w:ind w:firstLine="1418"/>
        <w:jc w:val="both"/>
        <w:rPr>
          <w:rFonts w:ascii="Garamond" w:hAnsi="Garamond"/>
          <w:sz w:val="24"/>
          <w:szCs w:val="24"/>
        </w:rPr>
      </w:pPr>
      <w:r>
        <w:rPr>
          <w:rFonts w:ascii="Garamond" w:hAnsi="Garamond"/>
          <w:sz w:val="24"/>
          <w:szCs w:val="24"/>
        </w:rPr>
        <w:t>Especificamente com relação à</w:t>
      </w:r>
      <w:r w:rsidRPr="00AC1325">
        <w:rPr>
          <w:rFonts w:ascii="Garamond" w:hAnsi="Garamond"/>
          <w:sz w:val="24"/>
          <w:szCs w:val="24"/>
        </w:rPr>
        <w:t xml:space="preserve"> questão das supostas contraprestações diferidas ao BNDES, BB e CEF</w:t>
      </w:r>
      <w:r w:rsidR="00AC1325" w:rsidRPr="00AC1325">
        <w:rPr>
          <w:rFonts w:ascii="Garamond" w:hAnsi="Garamond"/>
          <w:sz w:val="24"/>
          <w:szCs w:val="24"/>
        </w:rPr>
        <w:t xml:space="preserve">, </w:t>
      </w:r>
      <w:r w:rsidR="00AC1325">
        <w:rPr>
          <w:rFonts w:ascii="Garamond" w:hAnsi="Garamond"/>
          <w:sz w:val="24"/>
          <w:szCs w:val="24"/>
        </w:rPr>
        <w:t xml:space="preserve">a despeito de demonstrada </w:t>
      </w:r>
      <w:r w:rsidR="00AC1325" w:rsidRPr="00AC1325">
        <w:rPr>
          <w:rFonts w:ascii="Garamond" w:hAnsi="Garamond"/>
          <w:sz w:val="24"/>
          <w:szCs w:val="24"/>
        </w:rPr>
        <w:t xml:space="preserve">a licitude do </w:t>
      </w:r>
      <w:r w:rsidRPr="00AC1325">
        <w:rPr>
          <w:rFonts w:ascii="Garamond" w:hAnsi="Garamond"/>
          <w:sz w:val="24"/>
          <w:szCs w:val="24"/>
        </w:rPr>
        <w:t>fluxo de caixa para fins de compensação contratual</w:t>
      </w:r>
      <w:r w:rsidR="00AC1325" w:rsidRPr="00AC1325">
        <w:rPr>
          <w:rFonts w:ascii="Garamond" w:hAnsi="Garamond"/>
          <w:sz w:val="24"/>
          <w:szCs w:val="24"/>
        </w:rPr>
        <w:t>,</w:t>
      </w:r>
      <w:r w:rsidR="00AC1325">
        <w:rPr>
          <w:rFonts w:ascii="Garamond" w:hAnsi="Garamond"/>
          <w:sz w:val="24"/>
          <w:szCs w:val="24"/>
        </w:rPr>
        <w:t xml:space="preserve"> não há que se falar, do mesmo modo, em ato d</w:t>
      </w:r>
      <w:r w:rsidR="008C48F6">
        <w:rPr>
          <w:rFonts w:ascii="Garamond" w:hAnsi="Garamond"/>
          <w:sz w:val="24"/>
          <w:szCs w:val="24"/>
        </w:rPr>
        <w:t>a</w:t>
      </w:r>
      <w:r w:rsidR="00AC1325">
        <w:rPr>
          <w:rFonts w:ascii="Garamond" w:hAnsi="Garamond"/>
          <w:sz w:val="24"/>
          <w:szCs w:val="24"/>
        </w:rPr>
        <w:t xml:space="preserve"> </w:t>
      </w:r>
      <w:r w:rsidR="00AC1325" w:rsidRPr="009544E5">
        <w:rPr>
          <w:rFonts w:ascii="Garamond" w:hAnsi="Garamond"/>
          <w:sz w:val="24"/>
          <w:szCs w:val="24"/>
        </w:rPr>
        <w:t>President</w:t>
      </w:r>
      <w:r w:rsidR="008C48F6">
        <w:rPr>
          <w:rFonts w:ascii="Garamond" w:hAnsi="Garamond"/>
          <w:sz w:val="24"/>
          <w:szCs w:val="24"/>
        </w:rPr>
        <w:t>a</w:t>
      </w:r>
      <w:r w:rsidR="00AC1325" w:rsidRPr="009544E5">
        <w:rPr>
          <w:rFonts w:ascii="Garamond" w:hAnsi="Garamond"/>
          <w:sz w:val="24"/>
          <w:szCs w:val="24"/>
        </w:rPr>
        <w:t xml:space="preserve"> da República</w:t>
      </w:r>
      <w:r w:rsidR="00AC1325">
        <w:rPr>
          <w:rFonts w:ascii="Garamond" w:hAnsi="Garamond"/>
          <w:sz w:val="24"/>
          <w:szCs w:val="24"/>
        </w:rPr>
        <w:t>.</w:t>
      </w:r>
    </w:p>
    <w:p w14:paraId="46343158" w14:textId="77777777" w:rsidR="004B3471" w:rsidRDefault="004B3471" w:rsidP="00BF46DD">
      <w:pPr>
        <w:widowControl w:val="0"/>
        <w:spacing w:line="360" w:lineRule="auto"/>
        <w:ind w:firstLine="1418"/>
        <w:jc w:val="both"/>
        <w:rPr>
          <w:rFonts w:ascii="Garamond" w:hAnsi="Garamond"/>
          <w:sz w:val="24"/>
          <w:szCs w:val="24"/>
        </w:rPr>
      </w:pPr>
    </w:p>
    <w:p w14:paraId="5B55D0D0" w14:textId="1BA480AB" w:rsidR="004B3471" w:rsidRPr="007C3B6C" w:rsidRDefault="004B3471" w:rsidP="00BF46DD">
      <w:pPr>
        <w:widowControl w:val="0"/>
        <w:spacing w:line="360" w:lineRule="auto"/>
        <w:ind w:firstLine="1418"/>
        <w:jc w:val="both"/>
        <w:rPr>
          <w:rFonts w:ascii="Garamond" w:hAnsi="Garamond"/>
          <w:sz w:val="24"/>
          <w:szCs w:val="24"/>
        </w:rPr>
      </w:pPr>
      <w:r w:rsidRPr="007C3B6C">
        <w:rPr>
          <w:rFonts w:ascii="Garamond" w:hAnsi="Garamond"/>
          <w:sz w:val="24"/>
          <w:szCs w:val="24"/>
        </w:rPr>
        <w:lastRenderedPageBreak/>
        <w:t>As questões de ordem jurídico-financeira qualificadas como conduta irregular não resultam de quaisquer atos político-jurídicos atribuíveis a sua esfera de competência. Tanto assim o é que não se identifica nenhum ato d</w:t>
      </w:r>
      <w:r w:rsidR="008C48F6">
        <w:rPr>
          <w:rFonts w:ascii="Garamond" w:hAnsi="Garamond"/>
          <w:sz w:val="24"/>
          <w:szCs w:val="24"/>
        </w:rPr>
        <w:t>a</w:t>
      </w:r>
      <w:r w:rsidRPr="007C3B6C">
        <w:rPr>
          <w:rFonts w:ascii="Garamond" w:hAnsi="Garamond"/>
          <w:sz w:val="24"/>
          <w:szCs w:val="24"/>
        </w:rPr>
        <w:t xml:space="preserve"> </w:t>
      </w:r>
      <w:r w:rsidRPr="009544E5">
        <w:rPr>
          <w:rFonts w:ascii="Garamond" w:hAnsi="Garamond"/>
          <w:sz w:val="24"/>
          <w:szCs w:val="24"/>
        </w:rPr>
        <w:t>President</w:t>
      </w:r>
      <w:r w:rsidR="008C48F6">
        <w:rPr>
          <w:rFonts w:ascii="Garamond" w:hAnsi="Garamond"/>
          <w:sz w:val="24"/>
          <w:szCs w:val="24"/>
        </w:rPr>
        <w:t>a</w:t>
      </w:r>
      <w:r w:rsidRPr="009544E5">
        <w:rPr>
          <w:rFonts w:ascii="Garamond" w:hAnsi="Garamond"/>
          <w:sz w:val="24"/>
          <w:szCs w:val="24"/>
        </w:rPr>
        <w:t xml:space="preserve"> da República</w:t>
      </w:r>
      <w:r w:rsidR="007C3B6C">
        <w:rPr>
          <w:rFonts w:ascii="Garamond" w:hAnsi="Garamond"/>
          <w:sz w:val="24"/>
          <w:szCs w:val="24"/>
        </w:rPr>
        <w:t>.</w:t>
      </w:r>
    </w:p>
    <w:p w14:paraId="06389F39" w14:textId="77777777" w:rsidR="004B3471" w:rsidRDefault="004B3471" w:rsidP="00BF46DD">
      <w:pPr>
        <w:widowControl w:val="0"/>
        <w:spacing w:line="360" w:lineRule="auto"/>
        <w:ind w:firstLine="1418"/>
        <w:jc w:val="both"/>
        <w:rPr>
          <w:rFonts w:ascii="Garamond" w:hAnsi="Garamond"/>
          <w:sz w:val="24"/>
          <w:szCs w:val="24"/>
        </w:rPr>
      </w:pPr>
    </w:p>
    <w:p w14:paraId="4540F126" w14:textId="77777777" w:rsidR="00594976" w:rsidRDefault="00594976" w:rsidP="00BF46DD">
      <w:pPr>
        <w:widowControl w:val="0"/>
        <w:spacing w:line="360" w:lineRule="auto"/>
        <w:jc w:val="both"/>
        <w:rPr>
          <w:rFonts w:ascii="Garamond" w:hAnsi="Garamond"/>
          <w:sz w:val="24"/>
          <w:szCs w:val="24"/>
        </w:rPr>
      </w:pPr>
    </w:p>
    <w:p w14:paraId="6770156B" w14:textId="77777777" w:rsidR="000D18F8" w:rsidRPr="000D18F8" w:rsidRDefault="005C6EB2" w:rsidP="00BF46DD">
      <w:pPr>
        <w:widowControl w:val="0"/>
        <w:spacing w:line="360" w:lineRule="auto"/>
        <w:jc w:val="both"/>
        <w:rPr>
          <w:rFonts w:ascii="Garamond" w:hAnsi="Garamond"/>
          <w:b/>
          <w:sz w:val="24"/>
          <w:szCs w:val="24"/>
        </w:rPr>
      </w:pPr>
      <w:r>
        <w:rPr>
          <w:rFonts w:ascii="Garamond" w:hAnsi="Garamond"/>
          <w:b/>
          <w:sz w:val="24"/>
          <w:szCs w:val="24"/>
        </w:rPr>
        <w:t>IV</w:t>
      </w:r>
      <w:r w:rsidR="00F31667">
        <w:rPr>
          <w:rFonts w:ascii="Garamond" w:hAnsi="Garamond"/>
          <w:b/>
          <w:sz w:val="24"/>
          <w:szCs w:val="24"/>
        </w:rPr>
        <w:t>.B</w:t>
      </w:r>
      <w:r w:rsidR="00471106">
        <w:rPr>
          <w:rFonts w:ascii="Garamond" w:hAnsi="Garamond"/>
          <w:b/>
          <w:sz w:val="24"/>
          <w:szCs w:val="24"/>
        </w:rPr>
        <w:t xml:space="preserve">. </w:t>
      </w:r>
      <w:r w:rsidR="00471106" w:rsidRPr="00133A32">
        <w:rPr>
          <w:rFonts w:ascii="Garamond" w:hAnsi="Garamond"/>
          <w:b/>
          <w:smallCaps/>
          <w:sz w:val="24"/>
          <w:szCs w:val="24"/>
        </w:rPr>
        <w:t xml:space="preserve">A </w:t>
      </w:r>
      <w:r w:rsidR="000D18F8" w:rsidRPr="00133A32">
        <w:rPr>
          <w:rFonts w:ascii="Garamond" w:hAnsi="Garamond"/>
          <w:b/>
          <w:smallCaps/>
          <w:sz w:val="24"/>
          <w:szCs w:val="24"/>
        </w:rPr>
        <w:t xml:space="preserve">ausência de </w:t>
      </w:r>
      <w:r w:rsidR="00984528" w:rsidRPr="00133A32">
        <w:rPr>
          <w:rFonts w:ascii="Garamond" w:hAnsi="Garamond"/>
          <w:b/>
          <w:smallCaps/>
          <w:sz w:val="24"/>
          <w:szCs w:val="24"/>
        </w:rPr>
        <w:t>conduta dolosa grave</w:t>
      </w:r>
    </w:p>
    <w:p w14:paraId="51F2A92C" w14:textId="77777777" w:rsidR="000D18F8" w:rsidRDefault="000D18F8" w:rsidP="00BF46DD">
      <w:pPr>
        <w:widowControl w:val="0"/>
        <w:spacing w:line="360" w:lineRule="auto"/>
        <w:jc w:val="both"/>
        <w:rPr>
          <w:rFonts w:ascii="Garamond" w:hAnsi="Garamond"/>
          <w:sz w:val="24"/>
          <w:szCs w:val="24"/>
        </w:rPr>
      </w:pPr>
    </w:p>
    <w:p w14:paraId="6550EE20" w14:textId="77777777" w:rsidR="00A12753" w:rsidRDefault="009477CD" w:rsidP="00721CE4">
      <w:pPr>
        <w:widowControl w:val="0"/>
        <w:spacing w:line="360" w:lineRule="auto"/>
        <w:ind w:firstLine="1418"/>
        <w:jc w:val="both"/>
        <w:rPr>
          <w:rFonts w:ascii="Garamond" w:hAnsi="Garamond"/>
          <w:sz w:val="24"/>
          <w:szCs w:val="24"/>
        </w:rPr>
      </w:pPr>
      <w:r w:rsidRPr="009477CD">
        <w:rPr>
          <w:rFonts w:ascii="Garamond" w:hAnsi="Garamond"/>
          <w:sz w:val="24"/>
          <w:szCs w:val="24"/>
        </w:rPr>
        <w:t xml:space="preserve">A culpabilidade revela-se, no </w:t>
      </w:r>
      <w:r w:rsidRPr="009477CD">
        <w:rPr>
          <w:rFonts w:ascii="Garamond" w:hAnsi="Garamond"/>
          <w:i/>
          <w:sz w:val="24"/>
          <w:szCs w:val="24"/>
        </w:rPr>
        <w:t>crime</w:t>
      </w:r>
      <w:r w:rsidRPr="009477CD">
        <w:rPr>
          <w:rFonts w:ascii="Garamond" w:hAnsi="Garamond"/>
          <w:sz w:val="24"/>
          <w:szCs w:val="24"/>
        </w:rPr>
        <w:t xml:space="preserve"> de responsabilidade</w:t>
      </w:r>
      <w:r w:rsidR="00071161">
        <w:rPr>
          <w:rFonts w:ascii="Garamond" w:hAnsi="Garamond"/>
          <w:sz w:val="24"/>
          <w:szCs w:val="24"/>
        </w:rPr>
        <w:t>, como a intencional violação de um</w:t>
      </w:r>
      <w:r w:rsidRPr="009477CD">
        <w:rPr>
          <w:rFonts w:ascii="Garamond" w:hAnsi="Garamond"/>
          <w:sz w:val="24"/>
          <w:szCs w:val="24"/>
        </w:rPr>
        <w:t xml:space="preserve"> dever.</w:t>
      </w:r>
      <w:r w:rsidR="00A12753">
        <w:rPr>
          <w:rFonts w:ascii="Garamond" w:hAnsi="Garamond"/>
          <w:sz w:val="24"/>
          <w:szCs w:val="24"/>
        </w:rPr>
        <w:t xml:space="preserve"> Deve-se aferir, assim, o dolo. Como se sabe, a </w:t>
      </w:r>
      <w:r w:rsidR="00A12753" w:rsidRPr="009477CD">
        <w:rPr>
          <w:rFonts w:ascii="Garamond" w:hAnsi="Garamond"/>
          <w:sz w:val="24"/>
          <w:szCs w:val="24"/>
        </w:rPr>
        <w:t>modalidade culposa incide apenas quando houver expressa previsão normativa</w:t>
      </w:r>
      <w:r w:rsidR="00A12753" w:rsidRPr="009477CD">
        <w:rPr>
          <w:rStyle w:val="FootnoteReference"/>
          <w:rFonts w:ascii="Garamond" w:hAnsi="Garamond"/>
          <w:sz w:val="24"/>
          <w:szCs w:val="24"/>
        </w:rPr>
        <w:footnoteReference w:id="13"/>
      </w:r>
      <w:r w:rsidR="00A12753" w:rsidRPr="009477CD">
        <w:rPr>
          <w:rFonts w:ascii="Garamond" w:hAnsi="Garamond"/>
          <w:sz w:val="24"/>
          <w:szCs w:val="24"/>
        </w:rPr>
        <w:t>, o que não há na Constituição</w:t>
      </w:r>
      <w:r w:rsidR="00071161">
        <w:rPr>
          <w:rFonts w:ascii="Garamond" w:hAnsi="Garamond"/>
          <w:sz w:val="24"/>
          <w:szCs w:val="24"/>
        </w:rPr>
        <w:t xml:space="preserve"> da República</w:t>
      </w:r>
      <w:r w:rsidR="00A12753" w:rsidRPr="009477CD">
        <w:rPr>
          <w:rFonts w:ascii="Garamond" w:hAnsi="Garamond"/>
          <w:sz w:val="24"/>
          <w:szCs w:val="24"/>
        </w:rPr>
        <w:t xml:space="preserve">. </w:t>
      </w:r>
    </w:p>
    <w:p w14:paraId="6CCC261A" w14:textId="77777777" w:rsidR="00A71F9F" w:rsidRDefault="00A71F9F" w:rsidP="00BF46DD">
      <w:pPr>
        <w:widowControl w:val="0"/>
        <w:spacing w:line="360" w:lineRule="auto"/>
        <w:ind w:firstLine="1418"/>
        <w:jc w:val="both"/>
        <w:rPr>
          <w:rFonts w:ascii="Garamond" w:hAnsi="Garamond"/>
          <w:sz w:val="24"/>
          <w:szCs w:val="24"/>
        </w:rPr>
      </w:pPr>
    </w:p>
    <w:p w14:paraId="6EDEA389" w14:textId="77777777" w:rsidR="00A12753" w:rsidRDefault="00A12753" w:rsidP="00BF46DD">
      <w:pPr>
        <w:widowControl w:val="0"/>
        <w:spacing w:line="360" w:lineRule="auto"/>
        <w:ind w:firstLine="1418"/>
        <w:jc w:val="both"/>
        <w:rPr>
          <w:rFonts w:ascii="Garamond" w:hAnsi="Garamond"/>
          <w:sz w:val="24"/>
          <w:szCs w:val="24"/>
        </w:rPr>
      </w:pPr>
      <w:r w:rsidRPr="009477CD">
        <w:rPr>
          <w:rFonts w:ascii="Garamond" w:hAnsi="Garamond"/>
          <w:sz w:val="24"/>
          <w:szCs w:val="24"/>
        </w:rPr>
        <w:t xml:space="preserve">Exige-se, assim, que se comprove, para fins de responsabilização, que o </w:t>
      </w:r>
      <w:r>
        <w:rPr>
          <w:rFonts w:ascii="Garamond" w:hAnsi="Garamond"/>
          <w:sz w:val="24"/>
          <w:szCs w:val="24"/>
        </w:rPr>
        <w:t>mandatário</w:t>
      </w:r>
      <w:r w:rsidRPr="009477CD">
        <w:rPr>
          <w:rFonts w:ascii="Garamond" w:hAnsi="Garamond"/>
          <w:sz w:val="24"/>
          <w:szCs w:val="24"/>
        </w:rPr>
        <w:t xml:space="preserve"> tenha querido o resultado ou assumido o risco de produzi-lo. Excepcionalmente, </w:t>
      </w:r>
      <w:r>
        <w:rPr>
          <w:rFonts w:ascii="Garamond" w:hAnsi="Garamond"/>
          <w:sz w:val="24"/>
          <w:szCs w:val="24"/>
        </w:rPr>
        <w:t xml:space="preserve">apenas </w:t>
      </w:r>
      <w:r w:rsidRPr="009477CD">
        <w:rPr>
          <w:rFonts w:ascii="Garamond" w:hAnsi="Garamond"/>
          <w:sz w:val="24"/>
          <w:szCs w:val="24"/>
        </w:rPr>
        <w:t xml:space="preserve">se a </w:t>
      </w:r>
      <w:r w:rsidR="00071161">
        <w:rPr>
          <w:rFonts w:ascii="Garamond" w:hAnsi="Garamond"/>
          <w:sz w:val="24"/>
          <w:szCs w:val="24"/>
        </w:rPr>
        <w:t>Constituição</w:t>
      </w:r>
      <w:r>
        <w:rPr>
          <w:rFonts w:ascii="Garamond" w:hAnsi="Garamond"/>
          <w:sz w:val="24"/>
          <w:szCs w:val="24"/>
        </w:rPr>
        <w:t xml:space="preserve"> expressamente assim dispusesse, seria</w:t>
      </w:r>
      <w:r w:rsidRPr="009477CD">
        <w:rPr>
          <w:rFonts w:ascii="Garamond" w:hAnsi="Garamond"/>
          <w:sz w:val="24"/>
          <w:szCs w:val="24"/>
        </w:rPr>
        <w:t xml:space="preserve"> possível a responsabilização baseada apenas na imprudência, negligência ou imperícia.</w:t>
      </w:r>
    </w:p>
    <w:p w14:paraId="6E34B4C7" w14:textId="77777777" w:rsidR="002C51DE" w:rsidRDefault="002C51DE" w:rsidP="00BF46DD">
      <w:pPr>
        <w:widowControl w:val="0"/>
        <w:spacing w:line="360" w:lineRule="auto"/>
        <w:ind w:firstLine="1418"/>
        <w:jc w:val="both"/>
        <w:rPr>
          <w:rFonts w:ascii="Garamond" w:hAnsi="Garamond"/>
          <w:sz w:val="24"/>
          <w:szCs w:val="24"/>
        </w:rPr>
      </w:pPr>
    </w:p>
    <w:p w14:paraId="770839CA" w14:textId="5126CDF1" w:rsidR="002C51DE" w:rsidRDefault="000D18F8" w:rsidP="00BF46DD">
      <w:pPr>
        <w:widowControl w:val="0"/>
        <w:spacing w:line="360" w:lineRule="auto"/>
        <w:ind w:firstLine="1418"/>
        <w:jc w:val="both"/>
        <w:rPr>
          <w:rFonts w:ascii="Garamond" w:hAnsi="Garamond"/>
          <w:sz w:val="24"/>
          <w:szCs w:val="24"/>
        </w:rPr>
      </w:pPr>
      <w:r>
        <w:rPr>
          <w:rFonts w:ascii="Garamond" w:hAnsi="Garamond"/>
          <w:sz w:val="24"/>
          <w:szCs w:val="24"/>
        </w:rPr>
        <w:t>Em outras palavras, é preciso</w:t>
      </w:r>
      <w:r w:rsidR="009477CD" w:rsidRPr="009477CD">
        <w:rPr>
          <w:rFonts w:ascii="Garamond" w:hAnsi="Garamond"/>
          <w:sz w:val="24"/>
          <w:szCs w:val="24"/>
        </w:rPr>
        <w:t xml:space="preserve"> que </w:t>
      </w:r>
      <w:r w:rsidR="008C48F6">
        <w:rPr>
          <w:rFonts w:ascii="Garamond" w:hAnsi="Garamond"/>
          <w:sz w:val="24"/>
          <w:szCs w:val="24"/>
        </w:rPr>
        <w:t>a</w:t>
      </w:r>
      <w:r w:rsidR="009477CD" w:rsidRPr="009477CD">
        <w:rPr>
          <w:rFonts w:ascii="Garamond" w:hAnsi="Garamond"/>
          <w:sz w:val="24"/>
          <w:szCs w:val="24"/>
        </w:rPr>
        <w:t xml:space="preserve"> President</w:t>
      </w:r>
      <w:r w:rsidR="008C48F6">
        <w:rPr>
          <w:rFonts w:ascii="Garamond" w:hAnsi="Garamond"/>
          <w:sz w:val="24"/>
          <w:szCs w:val="24"/>
        </w:rPr>
        <w:t>a</w:t>
      </w:r>
      <w:r w:rsidR="009477CD" w:rsidRPr="009477CD">
        <w:rPr>
          <w:rFonts w:ascii="Garamond" w:hAnsi="Garamond"/>
          <w:sz w:val="24"/>
          <w:szCs w:val="24"/>
        </w:rPr>
        <w:t xml:space="preserve"> da República tenha </w:t>
      </w:r>
      <w:r w:rsidR="009C7DC5">
        <w:rPr>
          <w:rFonts w:ascii="Garamond" w:hAnsi="Garamond"/>
          <w:sz w:val="24"/>
          <w:szCs w:val="24"/>
        </w:rPr>
        <w:t>almejado</w:t>
      </w:r>
      <w:r w:rsidR="009477CD" w:rsidRPr="009477CD">
        <w:rPr>
          <w:rFonts w:ascii="Garamond" w:hAnsi="Garamond"/>
          <w:sz w:val="24"/>
          <w:szCs w:val="24"/>
        </w:rPr>
        <w:t xml:space="preserve"> o resultado ou </w:t>
      </w:r>
      <w:r w:rsidR="00A12753">
        <w:rPr>
          <w:rFonts w:ascii="Garamond" w:hAnsi="Garamond"/>
          <w:sz w:val="24"/>
          <w:szCs w:val="24"/>
        </w:rPr>
        <w:t xml:space="preserve">assumido o risco de produzi-lo. </w:t>
      </w:r>
      <w:r w:rsidR="00071161">
        <w:rPr>
          <w:rFonts w:ascii="Garamond" w:hAnsi="Garamond"/>
          <w:sz w:val="24"/>
          <w:szCs w:val="24"/>
        </w:rPr>
        <w:t>Consequentemente</w:t>
      </w:r>
      <w:r w:rsidR="00A12753">
        <w:rPr>
          <w:rFonts w:ascii="Garamond" w:hAnsi="Garamond"/>
          <w:sz w:val="24"/>
          <w:szCs w:val="24"/>
        </w:rPr>
        <w:t xml:space="preserve">, </w:t>
      </w:r>
      <w:r w:rsidR="009477CD" w:rsidRPr="009477CD">
        <w:rPr>
          <w:rFonts w:ascii="Garamond" w:hAnsi="Garamond"/>
          <w:sz w:val="24"/>
          <w:szCs w:val="24"/>
        </w:rPr>
        <w:t xml:space="preserve">a Lei n.º 1.079/1950 deve ser interpretada considerando a exigência de atuação dolosa, devendo-se </w:t>
      </w:r>
      <w:r w:rsidR="00071161">
        <w:rPr>
          <w:rFonts w:ascii="Garamond" w:hAnsi="Garamond"/>
          <w:sz w:val="24"/>
          <w:szCs w:val="24"/>
        </w:rPr>
        <w:t xml:space="preserve">afastar interpretações equivocadas </w:t>
      </w:r>
      <w:r w:rsidR="009477CD" w:rsidRPr="009477CD">
        <w:rPr>
          <w:rFonts w:ascii="Garamond" w:hAnsi="Garamond"/>
          <w:sz w:val="24"/>
          <w:szCs w:val="24"/>
        </w:rPr>
        <w:t xml:space="preserve">que </w:t>
      </w:r>
      <w:r w:rsidR="00071161">
        <w:rPr>
          <w:rFonts w:ascii="Garamond" w:hAnsi="Garamond"/>
          <w:sz w:val="24"/>
          <w:szCs w:val="24"/>
        </w:rPr>
        <w:t>levam ao entendimento</w:t>
      </w:r>
      <w:r w:rsidR="009477CD" w:rsidRPr="009477CD">
        <w:rPr>
          <w:rFonts w:ascii="Garamond" w:hAnsi="Garamond"/>
          <w:sz w:val="24"/>
          <w:szCs w:val="24"/>
        </w:rPr>
        <w:t xml:space="preserve"> </w:t>
      </w:r>
      <w:r w:rsidR="00A12753">
        <w:rPr>
          <w:rFonts w:ascii="Garamond" w:hAnsi="Garamond"/>
          <w:sz w:val="24"/>
          <w:szCs w:val="24"/>
        </w:rPr>
        <w:t>de que o</w:t>
      </w:r>
      <w:r w:rsidR="009477CD" w:rsidRPr="009477CD">
        <w:rPr>
          <w:rFonts w:ascii="Garamond" w:hAnsi="Garamond"/>
          <w:sz w:val="24"/>
          <w:szCs w:val="24"/>
        </w:rPr>
        <w:t xml:space="preserve"> </w:t>
      </w:r>
      <w:r w:rsidR="009477CD" w:rsidRPr="009477CD">
        <w:rPr>
          <w:rFonts w:ascii="Garamond" w:hAnsi="Garamond"/>
          <w:i/>
          <w:sz w:val="24"/>
          <w:szCs w:val="24"/>
        </w:rPr>
        <w:t>crime</w:t>
      </w:r>
      <w:r w:rsidR="009477CD" w:rsidRPr="009477CD">
        <w:rPr>
          <w:rFonts w:ascii="Garamond" w:hAnsi="Garamond"/>
          <w:sz w:val="24"/>
          <w:szCs w:val="24"/>
        </w:rPr>
        <w:t xml:space="preserve"> de responsabilidade </w:t>
      </w:r>
      <w:r w:rsidR="00A12753">
        <w:rPr>
          <w:rFonts w:ascii="Garamond" w:hAnsi="Garamond"/>
          <w:sz w:val="24"/>
          <w:szCs w:val="24"/>
        </w:rPr>
        <w:t>pode ocorrer na modalidade culposa</w:t>
      </w:r>
      <w:r w:rsidR="009477CD" w:rsidRPr="009477CD">
        <w:rPr>
          <w:rFonts w:ascii="Garamond" w:hAnsi="Garamond"/>
          <w:sz w:val="24"/>
          <w:szCs w:val="24"/>
        </w:rPr>
        <w:t>.</w:t>
      </w:r>
    </w:p>
    <w:p w14:paraId="119DF232" w14:textId="77777777" w:rsidR="00654A96" w:rsidRDefault="00654A96" w:rsidP="00BF46DD">
      <w:pPr>
        <w:widowControl w:val="0"/>
        <w:spacing w:line="360" w:lineRule="auto"/>
        <w:ind w:firstLine="1418"/>
        <w:jc w:val="both"/>
        <w:rPr>
          <w:rFonts w:ascii="Garamond" w:hAnsi="Garamond"/>
          <w:sz w:val="24"/>
          <w:szCs w:val="24"/>
        </w:rPr>
      </w:pPr>
    </w:p>
    <w:p w14:paraId="71FD96C3" w14:textId="26DC05DB" w:rsidR="009F25A8" w:rsidRPr="002C441C" w:rsidRDefault="00654A96" w:rsidP="00D80562">
      <w:pPr>
        <w:widowControl w:val="0"/>
        <w:spacing w:line="360" w:lineRule="auto"/>
        <w:ind w:firstLine="1418"/>
        <w:jc w:val="both"/>
        <w:rPr>
          <w:rFonts w:ascii="Garamond" w:hAnsi="Garamond"/>
          <w:sz w:val="24"/>
          <w:szCs w:val="24"/>
        </w:rPr>
      </w:pPr>
      <w:r>
        <w:rPr>
          <w:rFonts w:ascii="Garamond" w:hAnsi="Garamond"/>
          <w:sz w:val="24"/>
          <w:szCs w:val="24"/>
        </w:rPr>
        <w:t xml:space="preserve">A culpabilidade deve, assim, envolver exclusivamente o dolo. Isto é, </w:t>
      </w:r>
      <w:r w:rsidR="000674F0">
        <w:rPr>
          <w:rFonts w:ascii="Garamond" w:hAnsi="Garamond"/>
          <w:sz w:val="24"/>
          <w:szCs w:val="24"/>
        </w:rPr>
        <w:t xml:space="preserve">deve se demonstrar </w:t>
      </w:r>
      <w:r>
        <w:rPr>
          <w:rFonts w:ascii="Garamond" w:hAnsi="Garamond"/>
          <w:sz w:val="24"/>
          <w:szCs w:val="24"/>
        </w:rPr>
        <w:t xml:space="preserve">a </w:t>
      </w:r>
      <w:r w:rsidRPr="000674F0">
        <w:rPr>
          <w:rFonts w:ascii="Garamond" w:hAnsi="Garamond"/>
          <w:sz w:val="24"/>
          <w:szCs w:val="24"/>
        </w:rPr>
        <w:t xml:space="preserve">consciência da ilicitude e </w:t>
      </w:r>
      <w:r w:rsidR="000674F0" w:rsidRPr="000674F0">
        <w:rPr>
          <w:rFonts w:ascii="Garamond" w:hAnsi="Garamond"/>
          <w:sz w:val="24"/>
          <w:szCs w:val="24"/>
        </w:rPr>
        <w:t>o desejo dos</w:t>
      </w:r>
      <w:r w:rsidRPr="000674F0">
        <w:rPr>
          <w:rFonts w:ascii="Garamond" w:hAnsi="Garamond"/>
          <w:sz w:val="24"/>
          <w:szCs w:val="24"/>
        </w:rPr>
        <w:t xml:space="preserve"> seus resultados ilícitos</w:t>
      </w:r>
      <w:r w:rsidR="000674F0">
        <w:rPr>
          <w:rFonts w:ascii="Garamond" w:hAnsi="Garamond"/>
          <w:sz w:val="24"/>
          <w:szCs w:val="24"/>
        </w:rPr>
        <w:t xml:space="preserve">. </w:t>
      </w:r>
      <w:r w:rsidRPr="000674F0">
        <w:rPr>
          <w:rFonts w:ascii="Garamond" w:hAnsi="Garamond"/>
          <w:sz w:val="24"/>
          <w:szCs w:val="24"/>
        </w:rPr>
        <w:t>Não basta culpa, ainda que grave.</w:t>
      </w:r>
    </w:p>
    <w:p w14:paraId="288DA3DD" w14:textId="77777777" w:rsidR="00C96F3D" w:rsidRDefault="009F25A8" w:rsidP="00BF46DD">
      <w:pPr>
        <w:widowControl w:val="0"/>
        <w:spacing w:line="360" w:lineRule="auto"/>
        <w:ind w:firstLine="1418"/>
        <w:jc w:val="both"/>
        <w:rPr>
          <w:rFonts w:ascii="Garamond" w:eastAsia="Times New Roman" w:hAnsi="Garamond" w:cs="Arial"/>
          <w:color w:val="000000"/>
          <w:sz w:val="24"/>
          <w:szCs w:val="24"/>
        </w:rPr>
      </w:pPr>
      <w:r w:rsidRPr="002C441C">
        <w:rPr>
          <w:rFonts w:ascii="Garamond" w:hAnsi="Garamond"/>
          <w:sz w:val="24"/>
          <w:szCs w:val="24"/>
        </w:rPr>
        <w:lastRenderedPageBreak/>
        <w:t>A</w:t>
      </w:r>
      <w:r w:rsidR="00C96F3D">
        <w:rPr>
          <w:rFonts w:ascii="Garamond" w:hAnsi="Garamond"/>
          <w:sz w:val="24"/>
          <w:szCs w:val="24"/>
        </w:rPr>
        <w:t xml:space="preserve"> título de exemplificação, a</w:t>
      </w:r>
      <w:r w:rsidRPr="002C441C">
        <w:rPr>
          <w:rFonts w:ascii="Garamond" w:hAnsi="Garamond"/>
          <w:sz w:val="24"/>
          <w:szCs w:val="24"/>
        </w:rPr>
        <w:t xml:space="preserve"> C</w:t>
      </w:r>
      <w:r w:rsidR="00654A96" w:rsidRPr="002C441C">
        <w:rPr>
          <w:rFonts w:ascii="Garamond" w:hAnsi="Garamond"/>
          <w:sz w:val="24"/>
          <w:szCs w:val="24"/>
        </w:rPr>
        <w:t xml:space="preserve">onstituição </w:t>
      </w:r>
      <w:r w:rsidR="00C96F3D">
        <w:rPr>
          <w:rFonts w:ascii="Garamond" w:hAnsi="Garamond"/>
          <w:sz w:val="24"/>
          <w:szCs w:val="24"/>
        </w:rPr>
        <w:t xml:space="preserve">da República </w:t>
      </w:r>
      <w:r w:rsidRPr="002C441C">
        <w:rPr>
          <w:rFonts w:ascii="Garamond" w:hAnsi="Garamond"/>
          <w:sz w:val="24"/>
          <w:szCs w:val="24"/>
        </w:rPr>
        <w:t>prevê que um dos</w:t>
      </w:r>
      <w:r w:rsidR="00654A96" w:rsidRPr="002C441C">
        <w:rPr>
          <w:rFonts w:ascii="Garamond" w:hAnsi="Garamond"/>
          <w:sz w:val="24"/>
          <w:szCs w:val="24"/>
        </w:rPr>
        <w:t xml:space="preserve"> fatores que pode levar ao </w:t>
      </w:r>
      <w:r w:rsidRPr="002C441C">
        <w:rPr>
          <w:rFonts w:ascii="Garamond" w:hAnsi="Garamond"/>
          <w:i/>
          <w:sz w:val="24"/>
          <w:szCs w:val="24"/>
        </w:rPr>
        <w:t>impeachment</w:t>
      </w:r>
      <w:r w:rsidR="00654A96" w:rsidRPr="002C441C">
        <w:rPr>
          <w:rFonts w:ascii="Garamond" w:hAnsi="Garamond"/>
          <w:sz w:val="24"/>
          <w:szCs w:val="24"/>
        </w:rPr>
        <w:t xml:space="preserve"> é a </w:t>
      </w:r>
      <w:r w:rsidR="00503334" w:rsidRPr="002C441C">
        <w:rPr>
          <w:rFonts w:ascii="Garamond" w:hAnsi="Garamond"/>
          <w:sz w:val="24"/>
          <w:szCs w:val="24"/>
        </w:rPr>
        <w:t xml:space="preserve">prática de atos contra a </w:t>
      </w:r>
      <w:r w:rsidR="00503334" w:rsidRPr="002C441C">
        <w:rPr>
          <w:rFonts w:ascii="Garamond" w:eastAsia="Times New Roman" w:hAnsi="Garamond" w:cs="Arial"/>
          <w:color w:val="000000"/>
          <w:sz w:val="24"/>
          <w:szCs w:val="24"/>
        </w:rPr>
        <w:t xml:space="preserve">probidade na administração (art. 85, inciso V). </w:t>
      </w:r>
    </w:p>
    <w:p w14:paraId="5CD413D9" w14:textId="77777777" w:rsidR="00C96F3D" w:rsidRDefault="00C96F3D" w:rsidP="00BF46DD">
      <w:pPr>
        <w:widowControl w:val="0"/>
        <w:spacing w:line="360" w:lineRule="auto"/>
        <w:ind w:firstLine="1418"/>
        <w:jc w:val="both"/>
        <w:rPr>
          <w:rFonts w:ascii="Garamond" w:eastAsia="Times New Roman" w:hAnsi="Garamond" w:cs="Arial"/>
          <w:color w:val="000000"/>
          <w:sz w:val="24"/>
          <w:szCs w:val="24"/>
        </w:rPr>
      </w:pPr>
    </w:p>
    <w:p w14:paraId="5BF99CCC" w14:textId="58B76872" w:rsidR="00503334" w:rsidRDefault="00C96F3D" w:rsidP="00874236">
      <w:pPr>
        <w:widowControl w:val="0"/>
        <w:spacing w:line="360" w:lineRule="auto"/>
        <w:ind w:firstLine="1418"/>
        <w:jc w:val="both"/>
        <w:rPr>
          <w:rFonts w:ascii="Garamond" w:hAnsi="Garamond"/>
          <w:sz w:val="24"/>
          <w:szCs w:val="24"/>
        </w:rPr>
      </w:pPr>
      <w:r>
        <w:rPr>
          <w:rFonts w:ascii="Garamond" w:eastAsia="Times New Roman" w:hAnsi="Garamond" w:cs="Arial"/>
          <w:color w:val="000000"/>
          <w:sz w:val="24"/>
          <w:szCs w:val="24"/>
        </w:rPr>
        <w:t xml:space="preserve">Como a probidade a que se refere a Constituição da República não se confunde com aquela regulamentada pela </w:t>
      </w:r>
      <w:r w:rsidR="00503334" w:rsidRPr="002C441C">
        <w:rPr>
          <w:rFonts w:ascii="Garamond" w:hAnsi="Garamond"/>
          <w:sz w:val="24"/>
          <w:szCs w:val="24"/>
        </w:rPr>
        <w:t>Lei n.º 8.429/1992</w:t>
      </w:r>
      <w:r>
        <w:rPr>
          <w:rFonts w:ascii="Garamond" w:hAnsi="Garamond"/>
          <w:sz w:val="24"/>
          <w:szCs w:val="24"/>
        </w:rPr>
        <w:t>, não se pode, jamais, aplicar</w:t>
      </w:r>
      <w:r w:rsidR="009540D1">
        <w:rPr>
          <w:rFonts w:ascii="Garamond" w:hAnsi="Garamond"/>
          <w:sz w:val="24"/>
          <w:szCs w:val="24"/>
        </w:rPr>
        <w:t>, por exemplo,</w:t>
      </w:r>
      <w:r>
        <w:rPr>
          <w:rFonts w:ascii="Garamond" w:hAnsi="Garamond"/>
          <w:sz w:val="24"/>
          <w:szCs w:val="24"/>
        </w:rPr>
        <w:t xml:space="preserve"> </w:t>
      </w:r>
      <w:r w:rsidR="009540D1">
        <w:rPr>
          <w:rFonts w:ascii="Garamond" w:hAnsi="Garamond"/>
          <w:sz w:val="24"/>
          <w:szCs w:val="24"/>
        </w:rPr>
        <w:t xml:space="preserve">a regra da culpa grave </w:t>
      </w:r>
      <w:r w:rsidR="009C7DC5">
        <w:rPr>
          <w:rFonts w:ascii="Garamond" w:hAnsi="Garamond"/>
          <w:sz w:val="24"/>
          <w:szCs w:val="24"/>
        </w:rPr>
        <w:t>para, num</w:t>
      </w:r>
      <w:r w:rsidR="00E37A98">
        <w:rPr>
          <w:rFonts w:ascii="Garamond" w:hAnsi="Garamond"/>
          <w:sz w:val="24"/>
          <w:szCs w:val="24"/>
        </w:rPr>
        <w:t xml:space="preserve"> equivocado mecanismo hermenêutico de interpretação da Constituição pela lei, entender-se que a culpa grave bastaria para o </w:t>
      </w:r>
      <w:r w:rsidR="00E37A98" w:rsidRPr="00E37A98">
        <w:rPr>
          <w:rFonts w:ascii="Garamond" w:hAnsi="Garamond"/>
          <w:i/>
          <w:sz w:val="24"/>
          <w:szCs w:val="24"/>
        </w:rPr>
        <w:t>impeachment.</w:t>
      </w:r>
    </w:p>
    <w:p w14:paraId="61D97B59" w14:textId="77777777" w:rsidR="00D80562" w:rsidRDefault="00D80562" w:rsidP="00BF46DD">
      <w:pPr>
        <w:widowControl w:val="0"/>
        <w:spacing w:line="360" w:lineRule="auto"/>
        <w:ind w:firstLine="1418"/>
        <w:jc w:val="both"/>
        <w:rPr>
          <w:rFonts w:ascii="Garamond" w:hAnsi="Garamond"/>
          <w:sz w:val="24"/>
          <w:szCs w:val="24"/>
        </w:rPr>
      </w:pPr>
    </w:p>
    <w:p w14:paraId="12011D6C" w14:textId="77777777" w:rsidR="002C441C" w:rsidRDefault="00E37A98" w:rsidP="00BF46DD">
      <w:pPr>
        <w:widowControl w:val="0"/>
        <w:spacing w:line="360" w:lineRule="auto"/>
        <w:ind w:firstLine="1418"/>
        <w:jc w:val="both"/>
        <w:rPr>
          <w:rFonts w:ascii="Garamond" w:eastAsia="Times New Roman" w:hAnsi="Garamond" w:cs="Arial"/>
          <w:color w:val="000000"/>
          <w:sz w:val="24"/>
          <w:szCs w:val="24"/>
        </w:rPr>
      </w:pPr>
      <w:r>
        <w:rPr>
          <w:rFonts w:ascii="Garamond" w:hAnsi="Garamond"/>
          <w:sz w:val="24"/>
          <w:szCs w:val="24"/>
        </w:rPr>
        <w:t xml:space="preserve">Assim, </w:t>
      </w:r>
      <w:r w:rsidR="002C441C">
        <w:rPr>
          <w:rFonts w:ascii="Garamond" w:hAnsi="Garamond"/>
          <w:sz w:val="24"/>
          <w:szCs w:val="24"/>
        </w:rPr>
        <w:t>quando se fala em ato</w:t>
      </w:r>
      <w:r w:rsidR="002C441C" w:rsidRPr="002C441C">
        <w:rPr>
          <w:rFonts w:ascii="Garamond" w:hAnsi="Garamond"/>
          <w:sz w:val="24"/>
          <w:szCs w:val="24"/>
        </w:rPr>
        <w:t xml:space="preserve"> contra a </w:t>
      </w:r>
      <w:r w:rsidR="002C441C" w:rsidRPr="002C441C">
        <w:rPr>
          <w:rFonts w:ascii="Garamond" w:eastAsia="Times New Roman" w:hAnsi="Garamond" w:cs="Arial"/>
          <w:color w:val="000000"/>
          <w:sz w:val="24"/>
          <w:szCs w:val="24"/>
        </w:rPr>
        <w:t>probidade na administração</w:t>
      </w:r>
      <w:r w:rsidR="002C441C">
        <w:rPr>
          <w:rFonts w:ascii="Garamond" w:eastAsia="Times New Roman" w:hAnsi="Garamond" w:cs="Arial"/>
          <w:color w:val="000000"/>
          <w:sz w:val="24"/>
          <w:szCs w:val="24"/>
        </w:rPr>
        <w:t xml:space="preserve">, </w:t>
      </w:r>
      <w:r w:rsidR="003834EF">
        <w:rPr>
          <w:rFonts w:ascii="Garamond" w:eastAsia="Times New Roman" w:hAnsi="Garamond" w:cs="Arial"/>
          <w:color w:val="000000"/>
          <w:sz w:val="24"/>
          <w:szCs w:val="24"/>
        </w:rPr>
        <w:t>estamos falando</w:t>
      </w:r>
      <w:r w:rsidR="002C441C">
        <w:rPr>
          <w:rFonts w:ascii="Garamond" w:eastAsia="Times New Roman" w:hAnsi="Garamond" w:cs="Arial"/>
          <w:color w:val="000000"/>
          <w:sz w:val="24"/>
          <w:szCs w:val="24"/>
        </w:rPr>
        <w:t xml:space="preserve"> em ato doloso.</w:t>
      </w:r>
    </w:p>
    <w:p w14:paraId="4FD26D82" w14:textId="77777777" w:rsidR="00E37A98" w:rsidRDefault="00E37A98" w:rsidP="00BF46DD">
      <w:pPr>
        <w:widowControl w:val="0"/>
        <w:spacing w:line="360" w:lineRule="auto"/>
        <w:ind w:firstLine="1418"/>
        <w:jc w:val="both"/>
        <w:rPr>
          <w:rFonts w:ascii="Garamond" w:eastAsia="Times New Roman" w:hAnsi="Garamond" w:cs="Arial"/>
          <w:color w:val="000000"/>
          <w:sz w:val="24"/>
          <w:szCs w:val="24"/>
        </w:rPr>
      </w:pPr>
    </w:p>
    <w:p w14:paraId="56BFF3AF" w14:textId="1149C6FB" w:rsidR="009540D1" w:rsidRDefault="00E37A98" w:rsidP="00BF46DD">
      <w:pPr>
        <w:widowControl w:val="0"/>
        <w:spacing w:line="360" w:lineRule="auto"/>
        <w:ind w:firstLine="1418"/>
        <w:jc w:val="both"/>
        <w:rPr>
          <w:rFonts w:ascii="Garamond" w:hAnsi="Garamond"/>
          <w:sz w:val="24"/>
          <w:szCs w:val="24"/>
        </w:rPr>
      </w:pPr>
      <w:r>
        <w:rPr>
          <w:rFonts w:ascii="Garamond" w:hAnsi="Garamond"/>
          <w:sz w:val="24"/>
          <w:szCs w:val="24"/>
        </w:rPr>
        <w:t>Como antecipado, o</w:t>
      </w:r>
      <w:r w:rsidR="003834EF">
        <w:rPr>
          <w:rFonts w:ascii="Garamond" w:hAnsi="Garamond"/>
          <w:sz w:val="24"/>
          <w:szCs w:val="24"/>
        </w:rPr>
        <w:t xml:space="preserve"> regime jurídico de</w:t>
      </w:r>
      <w:r w:rsidR="003834EF" w:rsidRPr="00D574CD">
        <w:rPr>
          <w:rFonts w:ascii="Garamond" w:hAnsi="Garamond"/>
          <w:sz w:val="24"/>
          <w:szCs w:val="24"/>
        </w:rPr>
        <w:t xml:space="preserve"> cominação de infração político-administrativa de </w:t>
      </w:r>
      <w:r w:rsidR="003834EF" w:rsidRPr="00D574CD">
        <w:rPr>
          <w:rFonts w:ascii="Garamond" w:hAnsi="Garamond"/>
          <w:i/>
          <w:sz w:val="24"/>
          <w:szCs w:val="24"/>
        </w:rPr>
        <w:t>impeachment</w:t>
      </w:r>
      <w:r w:rsidR="003834EF">
        <w:rPr>
          <w:rFonts w:ascii="Garamond" w:hAnsi="Garamond"/>
          <w:sz w:val="24"/>
          <w:szCs w:val="24"/>
        </w:rPr>
        <w:t xml:space="preserve"> </w:t>
      </w:r>
      <w:r w:rsidR="008C48F6">
        <w:rPr>
          <w:rFonts w:ascii="Garamond" w:hAnsi="Garamond"/>
          <w:sz w:val="24"/>
          <w:szCs w:val="24"/>
        </w:rPr>
        <w:t>à</w:t>
      </w:r>
      <w:r w:rsidR="003834EF">
        <w:rPr>
          <w:rFonts w:ascii="Garamond" w:hAnsi="Garamond"/>
          <w:sz w:val="24"/>
          <w:szCs w:val="24"/>
        </w:rPr>
        <w:t xml:space="preserve"> President</w:t>
      </w:r>
      <w:r w:rsidR="008C48F6">
        <w:rPr>
          <w:rFonts w:ascii="Garamond" w:hAnsi="Garamond"/>
          <w:sz w:val="24"/>
          <w:szCs w:val="24"/>
        </w:rPr>
        <w:t>a</w:t>
      </w:r>
      <w:r w:rsidR="003834EF">
        <w:rPr>
          <w:rFonts w:ascii="Garamond" w:hAnsi="Garamond"/>
          <w:sz w:val="24"/>
          <w:szCs w:val="24"/>
        </w:rPr>
        <w:t xml:space="preserve"> da República é regido pelo princípio </w:t>
      </w:r>
      <w:r w:rsidR="00654A96" w:rsidRPr="001B4374">
        <w:rPr>
          <w:rFonts w:ascii="Garamond" w:hAnsi="Garamond"/>
          <w:sz w:val="24"/>
          <w:szCs w:val="24"/>
        </w:rPr>
        <w:t>democrático e, portanto, p</w:t>
      </w:r>
      <w:r>
        <w:rPr>
          <w:rFonts w:ascii="Garamond" w:hAnsi="Garamond"/>
          <w:sz w:val="24"/>
          <w:szCs w:val="24"/>
        </w:rPr>
        <w:t xml:space="preserve">ela ideia de soberania popular. </w:t>
      </w:r>
    </w:p>
    <w:p w14:paraId="1CF46A27" w14:textId="77777777" w:rsidR="009540D1" w:rsidRDefault="009540D1" w:rsidP="00BF46DD">
      <w:pPr>
        <w:widowControl w:val="0"/>
        <w:spacing w:line="360" w:lineRule="auto"/>
        <w:ind w:firstLine="1418"/>
        <w:jc w:val="both"/>
        <w:rPr>
          <w:rFonts w:ascii="Garamond" w:hAnsi="Garamond"/>
          <w:sz w:val="24"/>
          <w:szCs w:val="24"/>
        </w:rPr>
      </w:pPr>
    </w:p>
    <w:p w14:paraId="67990B05" w14:textId="77777777" w:rsidR="00A81F9E" w:rsidRDefault="00E37A98" w:rsidP="00BF46DD">
      <w:pPr>
        <w:widowControl w:val="0"/>
        <w:spacing w:line="360" w:lineRule="auto"/>
        <w:ind w:firstLine="1418"/>
        <w:jc w:val="both"/>
        <w:rPr>
          <w:rFonts w:ascii="Garamond" w:hAnsi="Garamond"/>
          <w:sz w:val="24"/>
          <w:szCs w:val="24"/>
        </w:rPr>
      </w:pPr>
      <w:r>
        <w:rPr>
          <w:rFonts w:ascii="Garamond" w:hAnsi="Garamond"/>
          <w:sz w:val="24"/>
          <w:szCs w:val="24"/>
        </w:rPr>
        <w:t>Portanto, da c</w:t>
      </w:r>
      <w:r w:rsidR="00A81F9E" w:rsidRPr="00A81F9E">
        <w:rPr>
          <w:rFonts w:ascii="Garamond" w:hAnsi="Garamond"/>
          <w:sz w:val="24"/>
          <w:szCs w:val="24"/>
        </w:rPr>
        <w:t>onjunção do presidencialismo com o regime democrático impõe</w:t>
      </w:r>
      <w:r>
        <w:rPr>
          <w:rFonts w:ascii="Garamond" w:hAnsi="Garamond"/>
          <w:sz w:val="24"/>
          <w:szCs w:val="24"/>
        </w:rPr>
        <w:t>-se, obrigatoriamente,</w:t>
      </w:r>
      <w:r w:rsidR="00A81F9E" w:rsidRPr="00A81F9E">
        <w:rPr>
          <w:rFonts w:ascii="Garamond" w:hAnsi="Garamond"/>
          <w:sz w:val="24"/>
          <w:szCs w:val="24"/>
        </w:rPr>
        <w:t xml:space="preserve"> a exigência de gravidade da conduta.</w:t>
      </w:r>
    </w:p>
    <w:p w14:paraId="7548A923" w14:textId="77777777" w:rsidR="00A81F9E" w:rsidRDefault="00A81F9E" w:rsidP="00BF46DD">
      <w:pPr>
        <w:widowControl w:val="0"/>
        <w:spacing w:line="360" w:lineRule="auto"/>
        <w:ind w:firstLine="1418"/>
        <w:jc w:val="both"/>
        <w:rPr>
          <w:rFonts w:ascii="Garamond" w:hAnsi="Garamond"/>
          <w:sz w:val="24"/>
          <w:szCs w:val="24"/>
        </w:rPr>
      </w:pPr>
    </w:p>
    <w:p w14:paraId="7F8D9A3F" w14:textId="0358BD81" w:rsidR="008B4D7E" w:rsidRDefault="00065E9C" w:rsidP="00BF46DD">
      <w:pPr>
        <w:widowControl w:val="0"/>
        <w:spacing w:line="360" w:lineRule="auto"/>
        <w:ind w:firstLine="1418"/>
        <w:jc w:val="both"/>
        <w:rPr>
          <w:rFonts w:ascii="Garamond" w:hAnsi="Garamond"/>
          <w:sz w:val="24"/>
          <w:szCs w:val="24"/>
        </w:rPr>
      </w:pPr>
      <w:r>
        <w:rPr>
          <w:rFonts w:ascii="Garamond" w:hAnsi="Garamond"/>
          <w:sz w:val="24"/>
          <w:szCs w:val="24"/>
        </w:rPr>
        <w:t>O m</w:t>
      </w:r>
      <w:r w:rsidR="00654A96" w:rsidRPr="001B4374">
        <w:rPr>
          <w:rFonts w:ascii="Garamond" w:hAnsi="Garamond"/>
          <w:sz w:val="24"/>
          <w:szCs w:val="24"/>
        </w:rPr>
        <w:t xml:space="preserve">andato </w:t>
      </w:r>
      <w:r>
        <w:rPr>
          <w:rFonts w:ascii="Garamond" w:hAnsi="Garamond"/>
          <w:sz w:val="24"/>
          <w:szCs w:val="24"/>
        </w:rPr>
        <w:t xml:space="preserve">nasce </w:t>
      </w:r>
      <w:r w:rsidR="00654A96" w:rsidRPr="001B4374">
        <w:rPr>
          <w:rFonts w:ascii="Garamond" w:hAnsi="Garamond"/>
          <w:sz w:val="24"/>
          <w:szCs w:val="24"/>
        </w:rPr>
        <w:t xml:space="preserve">da soberania do povo. </w:t>
      </w:r>
      <w:r w:rsidR="008C48F6">
        <w:rPr>
          <w:rFonts w:ascii="Garamond" w:hAnsi="Garamond"/>
          <w:sz w:val="24"/>
          <w:szCs w:val="24"/>
        </w:rPr>
        <w:t>A</w:t>
      </w:r>
      <w:r>
        <w:rPr>
          <w:rFonts w:ascii="Garamond" w:hAnsi="Garamond"/>
          <w:sz w:val="24"/>
          <w:szCs w:val="24"/>
        </w:rPr>
        <w:t xml:space="preserve"> President</w:t>
      </w:r>
      <w:r w:rsidR="008C48F6">
        <w:rPr>
          <w:rFonts w:ascii="Garamond" w:hAnsi="Garamond"/>
          <w:sz w:val="24"/>
          <w:szCs w:val="24"/>
        </w:rPr>
        <w:t>a</w:t>
      </w:r>
      <w:r>
        <w:rPr>
          <w:rFonts w:ascii="Garamond" w:hAnsi="Garamond"/>
          <w:sz w:val="24"/>
          <w:szCs w:val="24"/>
        </w:rPr>
        <w:t xml:space="preserve"> da República, no Brasil, r</w:t>
      </w:r>
      <w:r w:rsidR="00654A96" w:rsidRPr="001B4374">
        <w:rPr>
          <w:rFonts w:ascii="Garamond" w:hAnsi="Garamond"/>
          <w:sz w:val="24"/>
          <w:szCs w:val="24"/>
        </w:rPr>
        <w:t xml:space="preserve">epresenta o povo e o </w:t>
      </w:r>
      <w:r w:rsidR="00F316BF">
        <w:rPr>
          <w:rFonts w:ascii="Garamond" w:hAnsi="Garamond"/>
          <w:sz w:val="24"/>
          <w:szCs w:val="24"/>
        </w:rPr>
        <w:t>Estado brasileiro</w:t>
      </w:r>
      <w:r w:rsidR="008B4D7E">
        <w:rPr>
          <w:rFonts w:ascii="Garamond" w:hAnsi="Garamond"/>
          <w:sz w:val="24"/>
          <w:szCs w:val="24"/>
        </w:rPr>
        <w:t xml:space="preserve"> no plano internacional. De todas as funções do E</w:t>
      </w:r>
      <w:r w:rsidR="00F316BF">
        <w:rPr>
          <w:rFonts w:ascii="Garamond" w:hAnsi="Garamond"/>
          <w:sz w:val="24"/>
          <w:szCs w:val="24"/>
        </w:rPr>
        <w:t xml:space="preserve">stado, </w:t>
      </w:r>
      <w:r w:rsidR="00654A96" w:rsidRPr="001B4374">
        <w:rPr>
          <w:rFonts w:ascii="Garamond" w:hAnsi="Garamond"/>
          <w:sz w:val="24"/>
          <w:szCs w:val="24"/>
        </w:rPr>
        <w:t>a que mais imediatamente sofre os efeitos da soberania popular</w:t>
      </w:r>
      <w:r w:rsidR="00F316BF">
        <w:rPr>
          <w:rFonts w:ascii="Garamond" w:hAnsi="Garamond"/>
          <w:sz w:val="24"/>
          <w:szCs w:val="24"/>
        </w:rPr>
        <w:t xml:space="preserve"> e aquela exercida </w:t>
      </w:r>
      <w:r w:rsidR="008C48F6">
        <w:rPr>
          <w:rFonts w:ascii="Garamond" w:hAnsi="Garamond"/>
          <w:sz w:val="24"/>
          <w:szCs w:val="24"/>
        </w:rPr>
        <w:t>por ela</w:t>
      </w:r>
      <w:r w:rsidR="00654A96" w:rsidRPr="001B4374">
        <w:rPr>
          <w:rFonts w:ascii="Garamond" w:hAnsi="Garamond"/>
          <w:sz w:val="24"/>
          <w:szCs w:val="24"/>
        </w:rPr>
        <w:t xml:space="preserve">. </w:t>
      </w:r>
    </w:p>
    <w:p w14:paraId="766370DF" w14:textId="77777777" w:rsidR="00981D6D" w:rsidRDefault="00981D6D" w:rsidP="00BF46DD">
      <w:pPr>
        <w:widowControl w:val="0"/>
        <w:spacing w:line="360" w:lineRule="auto"/>
        <w:jc w:val="both"/>
        <w:rPr>
          <w:rFonts w:ascii="Garamond" w:hAnsi="Garamond"/>
          <w:sz w:val="24"/>
          <w:szCs w:val="24"/>
        </w:rPr>
      </w:pPr>
    </w:p>
    <w:p w14:paraId="4DCD50C2" w14:textId="6F5DE889" w:rsidR="00436084" w:rsidRPr="00D80562" w:rsidRDefault="00654A96" w:rsidP="00D80562">
      <w:pPr>
        <w:widowControl w:val="0"/>
        <w:spacing w:line="360" w:lineRule="auto"/>
        <w:ind w:firstLine="1418"/>
        <w:jc w:val="both"/>
        <w:rPr>
          <w:rFonts w:ascii="Garamond" w:hAnsi="Garamond"/>
          <w:sz w:val="24"/>
          <w:szCs w:val="24"/>
        </w:rPr>
      </w:pPr>
      <w:r w:rsidRPr="001B4374">
        <w:rPr>
          <w:rFonts w:ascii="Garamond" w:hAnsi="Garamond"/>
          <w:sz w:val="24"/>
          <w:szCs w:val="24"/>
        </w:rPr>
        <w:t xml:space="preserve">Soberania popular não significa qualquer maioria ocasional de opinião pública ou publicada. É a maioria aferida no processo eleitoral. </w:t>
      </w:r>
      <w:r w:rsidR="00436084">
        <w:rPr>
          <w:rFonts w:ascii="Garamond" w:hAnsi="Garamond"/>
          <w:sz w:val="24"/>
          <w:szCs w:val="24"/>
        </w:rPr>
        <w:t>Portanto, a mera maioria ocasional não é capaz, ao menos no presidencialismo, de promover a interrupção d</w:t>
      </w:r>
      <w:r w:rsidR="00436084" w:rsidRPr="001B4374">
        <w:rPr>
          <w:rFonts w:ascii="Garamond" w:hAnsi="Garamond"/>
          <w:sz w:val="24"/>
          <w:szCs w:val="24"/>
        </w:rPr>
        <w:t xml:space="preserve">a vontade </w:t>
      </w:r>
      <w:proofErr w:type="spellStart"/>
      <w:r w:rsidR="00436084">
        <w:rPr>
          <w:rFonts w:ascii="Garamond" w:hAnsi="Garamond"/>
          <w:sz w:val="24"/>
          <w:szCs w:val="24"/>
        </w:rPr>
        <w:t>procedi</w:t>
      </w:r>
      <w:r w:rsidR="00436084" w:rsidRPr="001B4374">
        <w:rPr>
          <w:rFonts w:ascii="Garamond" w:hAnsi="Garamond"/>
          <w:sz w:val="24"/>
          <w:szCs w:val="24"/>
        </w:rPr>
        <w:t>mentalizada</w:t>
      </w:r>
      <w:proofErr w:type="spellEnd"/>
      <w:r w:rsidR="00436084">
        <w:rPr>
          <w:rFonts w:ascii="Garamond" w:hAnsi="Garamond"/>
          <w:sz w:val="24"/>
          <w:szCs w:val="24"/>
        </w:rPr>
        <w:t xml:space="preserve"> da soberania popular</w:t>
      </w:r>
      <w:r w:rsidR="00A007DB">
        <w:rPr>
          <w:rFonts w:ascii="Garamond" w:hAnsi="Garamond"/>
          <w:sz w:val="24"/>
          <w:szCs w:val="24"/>
        </w:rPr>
        <w:t>.</w:t>
      </w:r>
    </w:p>
    <w:p w14:paraId="58A0121E" w14:textId="77777777" w:rsidR="00436084" w:rsidRPr="00436084" w:rsidRDefault="009C7DC5" w:rsidP="00BF46DD">
      <w:pPr>
        <w:widowControl w:val="0"/>
        <w:spacing w:line="360" w:lineRule="auto"/>
        <w:ind w:firstLine="1418"/>
        <w:jc w:val="both"/>
        <w:rPr>
          <w:rFonts w:ascii="Garamond" w:hAnsi="Garamond"/>
          <w:sz w:val="24"/>
          <w:szCs w:val="24"/>
        </w:rPr>
      </w:pPr>
      <w:r>
        <w:rPr>
          <w:rFonts w:ascii="Garamond" w:hAnsi="Garamond"/>
          <w:sz w:val="24"/>
          <w:szCs w:val="24"/>
        </w:rPr>
        <w:lastRenderedPageBreak/>
        <w:t>Rememore-se</w:t>
      </w:r>
      <w:r w:rsidR="00F316BF">
        <w:rPr>
          <w:rFonts w:ascii="Garamond" w:hAnsi="Garamond"/>
          <w:sz w:val="24"/>
          <w:szCs w:val="24"/>
        </w:rPr>
        <w:t xml:space="preserve">, aqui, </w:t>
      </w:r>
      <w:r w:rsidR="00436084" w:rsidRPr="00436084">
        <w:rPr>
          <w:rFonts w:ascii="Garamond" w:hAnsi="Garamond"/>
          <w:sz w:val="24"/>
          <w:szCs w:val="24"/>
        </w:rPr>
        <w:t xml:space="preserve">Norberto Bobbio, </w:t>
      </w:r>
      <w:r w:rsidR="00F316BF">
        <w:rPr>
          <w:rFonts w:ascii="Garamond" w:hAnsi="Garamond"/>
          <w:sz w:val="24"/>
          <w:szCs w:val="24"/>
        </w:rPr>
        <w:t xml:space="preserve">o qual, </w:t>
      </w:r>
      <w:r w:rsidR="00436084">
        <w:rPr>
          <w:rFonts w:ascii="Garamond" w:hAnsi="Garamond"/>
          <w:sz w:val="24"/>
          <w:szCs w:val="24"/>
        </w:rPr>
        <w:t>por meio da sua</w:t>
      </w:r>
      <w:r w:rsidR="00436084" w:rsidRPr="00436084">
        <w:rPr>
          <w:rFonts w:ascii="Garamond" w:hAnsi="Garamond"/>
          <w:sz w:val="24"/>
          <w:szCs w:val="24"/>
        </w:rPr>
        <w:t xml:space="preserve"> </w:t>
      </w:r>
      <w:r w:rsidR="00D90AD8" w:rsidRPr="00F316BF">
        <w:rPr>
          <w:rFonts w:ascii="Garamond" w:hAnsi="Garamond"/>
          <w:i/>
          <w:sz w:val="24"/>
          <w:szCs w:val="24"/>
        </w:rPr>
        <w:t>“teoria das regra</w:t>
      </w:r>
      <w:r w:rsidR="00436084" w:rsidRPr="00F316BF">
        <w:rPr>
          <w:rFonts w:ascii="Garamond" w:hAnsi="Garamond"/>
          <w:i/>
          <w:sz w:val="24"/>
          <w:szCs w:val="24"/>
        </w:rPr>
        <w:t>s constitutivas da democracia”</w:t>
      </w:r>
      <w:r w:rsidR="00F316BF">
        <w:rPr>
          <w:rFonts w:ascii="Garamond" w:hAnsi="Garamond"/>
          <w:i/>
          <w:sz w:val="24"/>
          <w:szCs w:val="24"/>
        </w:rPr>
        <w:t>,</w:t>
      </w:r>
      <w:r w:rsidR="00436084" w:rsidRPr="00F316BF">
        <w:rPr>
          <w:rFonts w:ascii="Garamond" w:hAnsi="Garamond"/>
          <w:i/>
          <w:sz w:val="24"/>
          <w:szCs w:val="24"/>
        </w:rPr>
        <w:t xml:space="preserve"> </w:t>
      </w:r>
      <w:r w:rsidR="00436084">
        <w:rPr>
          <w:rFonts w:ascii="Garamond" w:hAnsi="Garamond"/>
          <w:sz w:val="24"/>
          <w:szCs w:val="24"/>
        </w:rPr>
        <w:t xml:space="preserve">construiu uma </w:t>
      </w:r>
      <w:r w:rsidR="00436084" w:rsidRPr="00436084">
        <w:rPr>
          <w:rFonts w:ascii="Garamond" w:hAnsi="Garamond"/>
          <w:sz w:val="24"/>
          <w:szCs w:val="24"/>
        </w:rPr>
        <w:t xml:space="preserve">concepção </w:t>
      </w:r>
      <w:r w:rsidR="00436084">
        <w:rPr>
          <w:rFonts w:ascii="Garamond" w:hAnsi="Garamond"/>
          <w:sz w:val="24"/>
          <w:szCs w:val="24"/>
        </w:rPr>
        <w:t xml:space="preserve">procedimental </w:t>
      </w:r>
      <w:r w:rsidR="00436084" w:rsidRPr="00436084">
        <w:rPr>
          <w:rFonts w:ascii="Garamond" w:hAnsi="Garamond"/>
          <w:sz w:val="24"/>
          <w:szCs w:val="24"/>
        </w:rPr>
        <w:t xml:space="preserve">da democracia quando afirmou que ela é </w:t>
      </w:r>
      <w:r w:rsidR="00436084" w:rsidRPr="00436084">
        <w:rPr>
          <w:rFonts w:ascii="Garamond" w:hAnsi="Garamond"/>
          <w:i/>
          <w:sz w:val="24"/>
          <w:szCs w:val="24"/>
        </w:rPr>
        <w:t>“um conjunto de regras (primárias ou fundamentais) que estabelecem quem está autorizado a tomar decisões coletivas e com quais procedimentos”</w:t>
      </w:r>
      <w:r w:rsidR="00436084" w:rsidRPr="00436084">
        <w:rPr>
          <w:rStyle w:val="FootnoteReference"/>
          <w:rFonts w:ascii="Garamond" w:hAnsi="Garamond"/>
          <w:i/>
          <w:sz w:val="24"/>
          <w:szCs w:val="24"/>
        </w:rPr>
        <w:footnoteReference w:id="14"/>
      </w:r>
      <w:r w:rsidR="00436084" w:rsidRPr="00436084">
        <w:rPr>
          <w:rFonts w:ascii="Garamond" w:hAnsi="Garamond"/>
          <w:i/>
          <w:sz w:val="24"/>
          <w:szCs w:val="24"/>
        </w:rPr>
        <w:t>.</w:t>
      </w:r>
    </w:p>
    <w:p w14:paraId="0FE3FB78" w14:textId="77777777" w:rsidR="00E821F7" w:rsidRDefault="00E821F7" w:rsidP="00BF46DD">
      <w:pPr>
        <w:widowControl w:val="0"/>
        <w:spacing w:line="360" w:lineRule="auto"/>
        <w:jc w:val="both"/>
        <w:rPr>
          <w:rFonts w:ascii="Garamond" w:hAnsi="Garamond"/>
          <w:sz w:val="24"/>
          <w:szCs w:val="24"/>
        </w:rPr>
      </w:pPr>
    </w:p>
    <w:p w14:paraId="10EE9C31" w14:textId="7E6AB1A3" w:rsidR="00C54223" w:rsidRDefault="00654A96" w:rsidP="00874236">
      <w:pPr>
        <w:widowControl w:val="0"/>
        <w:spacing w:line="360" w:lineRule="auto"/>
        <w:ind w:firstLine="1418"/>
        <w:jc w:val="both"/>
        <w:rPr>
          <w:rFonts w:ascii="Garamond" w:hAnsi="Garamond"/>
          <w:sz w:val="24"/>
          <w:szCs w:val="24"/>
        </w:rPr>
      </w:pPr>
      <w:r w:rsidRPr="001B4374">
        <w:rPr>
          <w:rFonts w:ascii="Garamond" w:hAnsi="Garamond"/>
          <w:sz w:val="24"/>
          <w:szCs w:val="24"/>
        </w:rPr>
        <w:t>Romper com a vontade do eleitor</w:t>
      </w:r>
      <w:r w:rsidR="00C54223">
        <w:rPr>
          <w:rFonts w:ascii="Garamond" w:hAnsi="Garamond"/>
          <w:sz w:val="24"/>
          <w:szCs w:val="24"/>
        </w:rPr>
        <w:t>, mesmo que pelo Legislativo, só</w:t>
      </w:r>
      <w:r w:rsidRPr="001B4374">
        <w:rPr>
          <w:rFonts w:ascii="Garamond" w:hAnsi="Garamond"/>
          <w:sz w:val="24"/>
          <w:szCs w:val="24"/>
        </w:rPr>
        <w:t xml:space="preserve"> se justifica no regime presidencialista se houver gravidade no plano jurídico</w:t>
      </w:r>
      <w:r w:rsidR="000E30CE">
        <w:rPr>
          <w:rFonts w:ascii="Garamond" w:hAnsi="Garamond"/>
          <w:sz w:val="24"/>
          <w:szCs w:val="24"/>
        </w:rPr>
        <w:t>,</w:t>
      </w:r>
      <w:r w:rsidR="00C54223">
        <w:rPr>
          <w:rFonts w:ascii="Garamond" w:hAnsi="Garamond"/>
          <w:sz w:val="24"/>
          <w:szCs w:val="24"/>
        </w:rPr>
        <w:t xml:space="preserve"> isto é, uma </w:t>
      </w:r>
      <w:r w:rsidRPr="001B4374">
        <w:rPr>
          <w:rFonts w:ascii="Garamond" w:hAnsi="Garamond"/>
          <w:sz w:val="24"/>
          <w:szCs w:val="24"/>
        </w:rPr>
        <w:t>infração intensa à ordem jurídica</w:t>
      </w:r>
      <w:r w:rsidR="00C54223">
        <w:rPr>
          <w:rFonts w:ascii="Garamond" w:hAnsi="Garamond"/>
          <w:sz w:val="24"/>
          <w:szCs w:val="24"/>
        </w:rPr>
        <w:t>.</w:t>
      </w:r>
    </w:p>
    <w:p w14:paraId="00AEBC7F" w14:textId="77777777" w:rsidR="00D80562" w:rsidRDefault="00D80562" w:rsidP="00874236">
      <w:pPr>
        <w:widowControl w:val="0"/>
        <w:spacing w:line="360" w:lineRule="auto"/>
        <w:ind w:firstLine="1418"/>
        <w:jc w:val="both"/>
        <w:rPr>
          <w:rFonts w:ascii="Garamond" w:hAnsi="Garamond"/>
          <w:sz w:val="24"/>
          <w:szCs w:val="24"/>
        </w:rPr>
      </w:pPr>
    </w:p>
    <w:p w14:paraId="58A89BB0" w14:textId="74BAAAD9" w:rsidR="00627D94" w:rsidRDefault="00A007DB" w:rsidP="00874236">
      <w:pPr>
        <w:widowControl w:val="0"/>
        <w:spacing w:line="360" w:lineRule="auto"/>
        <w:ind w:firstLine="1418"/>
        <w:jc w:val="both"/>
        <w:rPr>
          <w:rFonts w:ascii="Garamond" w:hAnsi="Garamond"/>
          <w:sz w:val="24"/>
          <w:szCs w:val="24"/>
        </w:rPr>
      </w:pPr>
      <w:r>
        <w:rPr>
          <w:rFonts w:ascii="Garamond" w:hAnsi="Garamond"/>
          <w:sz w:val="24"/>
          <w:szCs w:val="24"/>
        </w:rPr>
        <w:t xml:space="preserve">Possíveis </w:t>
      </w:r>
      <w:r w:rsidR="00E711B1">
        <w:rPr>
          <w:rFonts w:ascii="Garamond" w:hAnsi="Garamond"/>
          <w:sz w:val="24"/>
          <w:szCs w:val="24"/>
        </w:rPr>
        <w:t>irregularidades em</w:t>
      </w:r>
      <w:r w:rsidR="00654A96" w:rsidRPr="001B4374">
        <w:rPr>
          <w:rFonts w:ascii="Garamond" w:hAnsi="Garamond"/>
          <w:sz w:val="24"/>
          <w:szCs w:val="24"/>
        </w:rPr>
        <w:t xml:space="preserve"> atos meramente contábeis</w:t>
      </w:r>
      <w:r w:rsidR="00E711B1">
        <w:rPr>
          <w:rFonts w:ascii="Garamond" w:hAnsi="Garamond"/>
          <w:sz w:val="24"/>
          <w:szCs w:val="24"/>
        </w:rPr>
        <w:t xml:space="preserve"> </w:t>
      </w:r>
      <w:r w:rsidR="00654A96" w:rsidRPr="001B4374">
        <w:rPr>
          <w:rFonts w:ascii="Garamond" w:hAnsi="Garamond"/>
          <w:sz w:val="24"/>
          <w:szCs w:val="24"/>
        </w:rPr>
        <w:t xml:space="preserve">e ilegalidades de pouca </w:t>
      </w:r>
      <w:r w:rsidR="00654A96" w:rsidRPr="00181CD1">
        <w:rPr>
          <w:rFonts w:ascii="Garamond" w:hAnsi="Garamond"/>
          <w:sz w:val="24"/>
          <w:szCs w:val="24"/>
        </w:rPr>
        <w:t xml:space="preserve">intensidade de ofensa a valores éticos e a </w:t>
      </w:r>
      <w:r w:rsidR="00E711B1" w:rsidRPr="00181CD1">
        <w:rPr>
          <w:rFonts w:ascii="Garamond" w:hAnsi="Garamond"/>
          <w:sz w:val="24"/>
          <w:szCs w:val="24"/>
        </w:rPr>
        <w:t xml:space="preserve">determinados </w:t>
      </w:r>
      <w:r w:rsidRPr="00181CD1">
        <w:rPr>
          <w:rFonts w:ascii="Garamond" w:hAnsi="Garamond"/>
          <w:sz w:val="24"/>
          <w:szCs w:val="24"/>
        </w:rPr>
        <w:t xml:space="preserve">princípios </w:t>
      </w:r>
      <w:r w:rsidR="00984528" w:rsidRPr="00181CD1">
        <w:rPr>
          <w:rFonts w:ascii="Garamond" w:hAnsi="Garamond"/>
          <w:sz w:val="24"/>
          <w:szCs w:val="24"/>
        </w:rPr>
        <w:t xml:space="preserve">e que não tenham implicado em desvio de dinheiro público </w:t>
      </w:r>
      <w:r w:rsidR="000E30CE">
        <w:rPr>
          <w:rFonts w:ascii="Garamond" w:hAnsi="Garamond"/>
          <w:sz w:val="24"/>
          <w:szCs w:val="24"/>
        </w:rPr>
        <w:t>ou apropriação privada em benefí</w:t>
      </w:r>
      <w:r w:rsidR="00984528" w:rsidRPr="00181CD1">
        <w:rPr>
          <w:rFonts w:ascii="Garamond" w:hAnsi="Garamond"/>
          <w:sz w:val="24"/>
          <w:szCs w:val="24"/>
        </w:rPr>
        <w:t xml:space="preserve">cio pessoal ou de terceiros, mas praticadas à vista do interesse público, </w:t>
      </w:r>
      <w:r w:rsidR="00E711B1" w:rsidRPr="00181CD1">
        <w:rPr>
          <w:rFonts w:ascii="Garamond" w:hAnsi="Garamond"/>
          <w:sz w:val="24"/>
          <w:szCs w:val="24"/>
        </w:rPr>
        <w:t>pode</w:t>
      </w:r>
      <w:r w:rsidR="00984528" w:rsidRPr="00181CD1">
        <w:rPr>
          <w:rFonts w:ascii="Garamond" w:hAnsi="Garamond"/>
          <w:sz w:val="24"/>
          <w:szCs w:val="24"/>
        </w:rPr>
        <w:t>m</w:t>
      </w:r>
      <w:r w:rsidR="00E711B1">
        <w:rPr>
          <w:rFonts w:ascii="Garamond" w:hAnsi="Garamond"/>
          <w:sz w:val="24"/>
          <w:szCs w:val="24"/>
        </w:rPr>
        <w:t xml:space="preserve"> ensejar, possivelmente, a responsabilidade</w:t>
      </w:r>
      <w:r>
        <w:rPr>
          <w:rFonts w:ascii="Garamond" w:hAnsi="Garamond"/>
          <w:sz w:val="24"/>
          <w:szCs w:val="24"/>
        </w:rPr>
        <w:t xml:space="preserve"> d</w:t>
      </w:r>
      <w:r w:rsidR="00627D94">
        <w:rPr>
          <w:rFonts w:ascii="Garamond" w:hAnsi="Garamond"/>
          <w:sz w:val="24"/>
          <w:szCs w:val="24"/>
        </w:rPr>
        <w:t>a</w:t>
      </w:r>
      <w:r>
        <w:rPr>
          <w:rFonts w:ascii="Garamond" w:hAnsi="Garamond"/>
          <w:sz w:val="24"/>
          <w:szCs w:val="24"/>
        </w:rPr>
        <w:t xml:space="preserve"> President</w:t>
      </w:r>
      <w:r w:rsidR="00627D94">
        <w:rPr>
          <w:rFonts w:ascii="Garamond" w:hAnsi="Garamond"/>
          <w:sz w:val="24"/>
          <w:szCs w:val="24"/>
        </w:rPr>
        <w:t>a</w:t>
      </w:r>
      <w:r>
        <w:rPr>
          <w:rFonts w:ascii="Garamond" w:hAnsi="Garamond"/>
          <w:sz w:val="24"/>
          <w:szCs w:val="24"/>
        </w:rPr>
        <w:t xml:space="preserve"> da República</w:t>
      </w:r>
      <w:r w:rsidR="00E711B1">
        <w:rPr>
          <w:rFonts w:ascii="Garamond" w:hAnsi="Garamond"/>
          <w:sz w:val="24"/>
          <w:szCs w:val="24"/>
        </w:rPr>
        <w:t xml:space="preserve"> em outros âmbitos.</w:t>
      </w:r>
      <w:r w:rsidR="005E48E8">
        <w:rPr>
          <w:rFonts w:ascii="Garamond" w:hAnsi="Garamond"/>
          <w:sz w:val="24"/>
          <w:szCs w:val="24"/>
        </w:rPr>
        <w:t xml:space="preserve"> </w:t>
      </w:r>
      <w:r>
        <w:rPr>
          <w:rFonts w:ascii="Garamond" w:hAnsi="Garamond"/>
          <w:sz w:val="24"/>
          <w:szCs w:val="24"/>
        </w:rPr>
        <w:t>Entretanto, não se extrai da Constituição da Repú</w:t>
      </w:r>
      <w:r w:rsidR="005E48E8">
        <w:rPr>
          <w:rFonts w:ascii="Garamond" w:hAnsi="Garamond"/>
          <w:sz w:val="24"/>
          <w:szCs w:val="24"/>
        </w:rPr>
        <w:t>blica a responsabilidade a que se refere a</w:t>
      </w:r>
      <w:r w:rsidR="00984528">
        <w:rPr>
          <w:rFonts w:ascii="Garamond" w:hAnsi="Garamond"/>
          <w:sz w:val="24"/>
          <w:szCs w:val="24"/>
        </w:rPr>
        <w:t xml:space="preserve"> </w:t>
      </w:r>
      <w:r w:rsidR="00984528" w:rsidRPr="00D574CD">
        <w:rPr>
          <w:rFonts w:ascii="Garamond" w:hAnsi="Garamond"/>
          <w:sz w:val="24"/>
          <w:szCs w:val="24"/>
        </w:rPr>
        <w:t xml:space="preserve">cominação de infração político-administrativa de </w:t>
      </w:r>
      <w:r w:rsidR="00984528" w:rsidRPr="00D574CD">
        <w:rPr>
          <w:rFonts w:ascii="Garamond" w:hAnsi="Garamond"/>
          <w:i/>
          <w:sz w:val="24"/>
          <w:szCs w:val="24"/>
        </w:rPr>
        <w:t>impeachmen</w:t>
      </w:r>
      <w:r w:rsidR="00627D94">
        <w:rPr>
          <w:rFonts w:ascii="Garamond" w:hAnsi="Garamond"/>
          <w:i/>
          <w:sz w:val="24"/>
          <w:szCs w:val="24"/>
        </w:rPr>
        <w:t>t.</w:t>
      </w:r>
    </w:p>
    <w:p w14:paraId="431015C4" w14:textId="77777777" w:rsidR="00A81F9E" w:rsidRDefault="00A81F9E" w:rsidP="00874236">
      <w:pPr>
        <w:widowControl w:val="0"/>
        <w:spacing w:line="360" w:lineRule="auto"/>
        <w:ind w:firstLine="1418"/>
        <w:jc w:val="both"/>
        <w:rPr>
          <w:rFonts w:ascii="Garamond" w:hAnsi="Garamond"/>
          <w:sz w:val="24"/>
          <w:szCs w:val="24"/>
        </w:rPr>
      </w:pPr>
    </w:p>
    <w:p w14:paraId="5B1FE91A" w14:textId="241F98F8" w:rsidR="00595A60" w:rsidRDefault="00181CD1" w:rsidP="00BF46DD">
      <w:pPr>
        <w:widowControl w:val="0"/>
        <w:spacing w:line="360" w:lineRule="auto"/>
        <w:ind w:firstLine="1418"/>
        <w:jc w:val="both"/>
        <w:rPr>
          <w:rFonts w:ascii="Garamond" w:hAnsi="Garamond"/>
          <w:sz w:val="24"/>
          <w:szCs w:val="24"/>
        </w:rPr>
      </w:pPr>
      <w:r>
        <w:rPr>
          <w:rFonts w:ascii="Garamond" w:hAnsi="Garamond"/>
          <w:sz w:val="24"/>
          <w:szCs w:val="24"/>
        </w:rPr>
        <w:t>Como antecipado, o</w:t>
      </w:r>
      <w:r w:rsidR="00E711B1">
        <w:rPr>
          <w:rFonts w:ascii="Garamond" w:hAnsi="Garamond"/>
          <w:sz w:val="24"/>
          <w:szCs w:val="24"/>
        </w:rPr>
        <w:t xml:space="preserve"> p</w:t>
      </w:r>
      <w:r w:rsidR="00654A96" w:rsidRPr="001B4374">
        <w:rPr>
          <w:rFonts w:ascii="Garamond" w:hAnsi="Garamond"/>
          <w:sz w:val="24"/>
          <w:szCs w:val="24"/>
        </w:rPr>
        <w:t>residencialismo</w:t>
      </w:r>
      <w:r w:rsidR="00E711B1">
        <w:rPr>
          <w:rFonts w:ascii="Garamond" w:hAnsi="Garamond"/>
          <w:sz w:val="24"/>
          <w:szCs w:val="24"/>
        </w:rPr>
        <w:t xml:space="preserve"> não é regido pelo ocasionalismo.</w:t>
      </w:r>
      <w:r w:rsidR="00D237F0">
        <w:rPr>
          <w:rFonts w:ascii="Garamond" w:hAnsi="Garamond"/>
          <w:sz w:val="24"/>
          <w:szCs w:val="24"/>
        </w:rPr>
        <w:t xml:space="preserve"> </w:t>
      </w:r>
      <w:r w:rsidR="00F16DAD">
        <w:rPr>
          <w:rFonts w:ascii="Garamond" w:hAnsi="Garamond"/>
          <w:sz w:val="24"/>
          <w:szCs w:val="24"/>
        </w:rPr>
        <w:t xml:space="preserve">A </w:t>
      </w:r>
      <w:r w:rsidR="00F16DAD" w:rsidRPr="00D574CD">
        <w:rPr>
          <w:rFonts w:ascii="Garamond" w:hAnsi="Garamond"/>
          <w:sz w:val="24"/>
          <w:szCs w:val="24"/>
        </w:rPr>
        <w:t xml:space="preserve">cominação de infração político-administrativa de </w:t>
      </w:r>
      <w:r w:rsidR="00F16DAD" w:rsidRPr="00D574CD">
        <w:rPr>
          <w:rFonts w:ascii="Garamond" w:hAnsi="Garamond"/>
          <w:i/>
          <w:sz w:val="24"/>
          <w:szCs w:val="24"/>
        </w:rPr>
        <w:t>impeachment</w:t>
      </w:r>
      <w:r w:rsidR="00F16DAD">
        <w:rPr>
          <w:rFonts w:ascii="Garamond" w:hAnsi="Garamond"/>
          <w:sz w:val="24"/>
          <w:szCs w:val="24"/>
        </w:rPr>
        <w:t xml:space="preserve"> </w:t>
      </w:r>
      <w:r w:rsidR="00627D94">
        <w:rPr>
          <w:rFonts w:ascii="Garamond" w:hAnsi="Garamond"/>
          <w:sz w:val="24"/>
          <w:szCs w:val="24"/>
        </w:rPr>
        <w:t>à</w:t>
      </w:r>
      <w:r w:rsidR="00F16DAD">
        <w:rPr>
          <w:rFonts w:ascii="Garamond" w:hAnsi="Garamond"/>
          <w:sz w:val="24"/>
          <w:szCs w:val="24"/>
        </w:rPr>
        <w:t xml:space="preserve"> President</w:t>
      </w:r>
      <w:r w:rsidR="00627D94">
        <w:rPr>
          <w:rFonts w:ascii="Garamond" w:hAnsi="Garamond"/>
          <w:sz w:val="24"/>
          <w:szCs w:val="24"/>
        </w:rPr>
        <w:t>a</w:t>
      </w:r>
      <w:r w:rsidR="00F16DAD">
        <w:rPr>
          <w:rFonts w:ascii="Garamond" w:hAnsi="Garamond"/>
          <w:sz w:val="24"/>
          <w:szCs w:val="24"/>
        </w:rPr>
        <w:t xml:space="preserve"> da República está inserta no D</w:t>
      </w:r>
      <w:r w:rsidR="00654A96" w:rsidRPr="001B4374">
        <w:rPr>
          <w:rFonts w:ascii="Garamond" w:hAnsi="Garamond"/>
          <w:sz w:val="24"/>
          <w:szCs w:val="24"/>
        </w:rPr>
        <w:t>ireito sancionatório</w:t>
      </w:r>
      <w:r w:rsidR="00F16DAD">
        <w:rPr>
          <w:rFonts w:ascii="Garamond" w:hAnsi="Garamond"/>
          <w:sz w:val="24"/>
          <w:szCs w:val="24"/>
        </w:rPr>
        <w:t>.</w:t>
      </w:r>
      <w:r w:rsidR="00D237F0">
        <w:rPr>
          <w:rFonts w:ascii="Garamond" w:hAnsi="Garamond"/>
          <w:sz w:val="24"/>
          <w:szCs w:val="24"/>
        </w:rPr>
        <w:t xml:space="preserve"> Não se sujeita, portanto, a juízos </w:t>
      </w:r>
      <w:r w:rsidR="00654A96" w:rsidRPr="001B4374">
        <w:rPr>
          <w:rFonts w:ascii="Garamond" w:hAnsi="Garamond"/>
          <w:sz w:val="24"/>
          <w:szCs w:val="24"/>
        </w:rPr>
        <w:t xml:space="preserve">de conveniência e oportunidade, como no parlamentarismo, </w:t>
      </w:r>
      <w:r w:rsidR="00D237F0">
        <w:rPr>
          <w:rFonts w:ascii="Garamond" w:hAnsi="Garamond"/>
          <w:sz w:val="24"/>
          <w:szCs w:val="24"/>
        </w:rPr>
        <w:t xml:space="preserve">no qual </w:t>
      </w:r>
      <w:r w:rsidR="00654A96" w:rsidRPr="001B4374">
        <w:rPr>
          <w:rFonts w:ascii="Garamond" w:hAnsi="Garamond"/>
          <w:sz w:val="24"/>
          <w:szCs w:val="24"/>
        </w:rPr>
        <w:t>o voto de confiança</w:t>
      </w:r>
      <w:r w:rsidR="00595A60">
        <w:rPr>
          <w:rFonts w:ascii="Garamond" w:hAnsi="Garamond"/>
          <w:sz w:val="24"/>
          <w:szCs w:val="24"/>
        </w:rPr>
        <w:t>, não</w:t>
      </w:r>
      <w:r>
        <w:rPr>
          <w:rFonts w:ascii="Garamond" w:hAnsi="Garamond"/>
          <w:sz w:val="24"/>
          <w:szCs w:val="24"/>
        </w:rPr>
        <w:t xml:space="preserve"> necessariamente lastreado em</w:t>
      </w:r>
      <w:r w:rsidR="00595A60">
        <w:rPr>
          <w:rFonts w:ascii="Garamond" w:hAnsi="Garamond"/>
          <w:sz w:val="24"/>
          <w:szCs w:val="24"/>
        </w:rPr>
        <w:t xml:space="preserve"> </w:t>
      </w:r>
      <w:r>
        <w:rPr>
          <w:rFonts w:ascii="Garamond" w:hAnsi="Garamond"/>
          <w:sz w:val="24"/>
          <w:szCs w:val="24"/>
        </w:rPr>
        <w:t xml:space="preserve">alguma </w:t>
      </w:r>
      <w:r w:rsidR="00595A60">
        <w:rPr>
          <w:rFonts w:ascii="Garamond" w:hAnsi="Garamond"/>
          <w:sz w:val="24"/>
          <w:szCs w:val="24"/>
        </w:rPr>
        <w:t>ilicitude,</w:t>
      </w:r>
      <w:r>
        <w:rPr>
          <w:rFonts w:ascii="Garamond" w:hAnsi="Garamond"/>
          <w:sz w:val="24"/>
          <w:szCs w:val="24"/>
        </w:rPr>
        <w:t xml:space="preserve"> </w:t>
      </w:r>
      <w:r w:rsidR="00595A60">
        <w:rPr>
          <w:rFonts w:ascii="Garamond" w:hAnsi="Garamond"/>
          <w:sz w:val="24"/>
          <w:szCs w:val="24"/>
        </w:rPr>
        <w:t xml:space="preserve">é que define o </w:t>
      </w:r>
      <w:r w:rsidR="00595A60" w:rsidRPr="00D574CD">
        <w:rPr>
          <w:rFonts w:ascii="Garamond" w:hAnsi="Garamond"/>
          <w:i/>
          <w:sz w:val="24"/>
          <w:szCs w:val="24"/>
        </w:rPr>
        <w:t>impeachment</w:t>
      </w:r>
      <w:r w:rsidR="00595A60">
        <w:rPr>
          <w:rFonts w:ascii="Garamond" w:hAnsi="Garamond"/>
          <w:i/>
          <w:sz w:val="24"/>
          <w:szCs w:val="24"/>
        </w:rPr>
        <w:t>.</w:t>
      </w:r>
    </w:p>
    <w:p w14:paraId="723E6FAC" w14:textId="77777777" w:rsidR="00595A60" w:rsidRDefault="00595A60" w:rsidP="00BF46DD">
      <w:pPr>
        <w:widowControl w:val="0"/>
        <w:spacing w:line="360" w:lineRule="auto"/>
        <w:ind w:firstLine="1418"/>
        <w:jc w:val="both"/>
        <w:rPr>
          <w:rFonts w:ascii="Garamond" w:hAnsi="Garamond"/>
          <w:sz w:val="24"/>
          <w:szCs w:val="24"/>
        </w:rPr>
      </w:pPr>
    </w:p>
    <w:p w14:paraId="604F0288" w14:textId="6B3C35F0" w:rsidR="000E30CE" w:rsidRDefault="00654A96" w:rsidP="00BF46DD">
      <w:pPr>
        <w:widowControl w:val="0"/>
        <w:spacing w:line="360" w:lineRule="auto"/>
        <w:ind w:firstLine="1418"/>
        <w:jc w:val="both"/>
        <w:rPr>
          <w:rFonts w:ascii="Garamond" w:hAnsi="Garamond"/>
          <w:sz w:val="24"/>
          <w:szCs w:val="24"/>
        </w:rPr>
      </w:pPr>
      <w:r w:rsidRPr="007B6799">
        <w:rPr>
          <w:rFonts w:ascii="Garamond" w:hAnsi="Garamond"/>
          <w:sz w:val="24"/>
          <w:szCs w:val="24"/>
        </w:rPr>
        <w:t>Essa possibilidade não existe no sistema</w:t>
      </w:r>
      <w:r w:rsidR="007D4362" w:rsidRPr="007B6799">
        <w:rPr>
          <w:rFonts w:ascii="Garamond" w:hAnsi="Garamond"/>
          <w:sz w:val="24"/>
          <w:szCs w:val="24"/>
        </w:rPr>
        <w:t xml:space="preserve"> de governo</w:t>
      </w:r>
      <w:r w:rsidRPr="007B6799">
        <w:rPr>
          <w:rFonts w:ascii="Garamond" w:hAnsi="Garamond"/>
          <w:sz w:val="24"/>
          <w:szCs w:val="24"/>
        </w:rPr>
        <w:t xml:space="preserve"> presidencialista, n</w:t>
      </w:r>
      <w:r w:rsidR="00350DC8" w:rsidRPr="007B6799">
        <w:rPr>
          <w:rFonts w:ascii="Garamond" w:hAnsi="Garamond"/>
          <w:sz w:val="24"/>
          <w:szCs w:val="24"/>
        </w:rPr>
        <w:t xml:space="preserve">o qual </w:t>
      </w:r>
      <w:r w:rsidR="00627D94">
        <w:rPr>
          <w:rFonts w:ascii="Garamond" w:hAnsi="Garamond"/>
          <w:sz w:val="24"/>
          <w:szCs w:val="24"/>
        </w:rPr>
        <w:t>o</w:t>
      </w:r>
      <w:r w:rsidR="00350DC8" w:rsidRPr="007B6799">
        <w:rPr>
          <w:rFonts w:ascii="Garamond" w:hAnsi="Garamond"/>
          <w:sz w:val="24"/>
          <w:szCs w:val="24"/>
        </w:rPr>
        <w:t xml:space="preserve"> P</w:t>
      </w:r>
      <w:r w:rsidR="000E30CE">
        <w:rPr>
          <w:rFonts w:ascii="Garamond" w:hAnsi="Garamond"/>
          <w:sz w:val="24"/>
          <w:szCs w:val="24"/>
        </w:rPr>
        <w:t>residente da República assume a função do executiva</w:t>
      </w:r>
      <w:r w:rsidR="00350DC8" w:rsidRPr="007B6799">
        <w:rPr>
          <w:rFonts w:ascii="Garamond" w:hAnsi="Garamond"/>
          <w:sz w:val="24"/>
          <w:szCs w:val="24"/>
        </w:rPr>
        <w:t xml:space="preserve"> em sua integralidade ao acumular as funções de chefe de Estado, de governo e da Administração pública. </w:t>
      </w:r>
    </w:p>
    <w:p w14:paraId="52210EB8" w14:textId="77777777" w:rsidR="000E30CE" w:rsidRDefault="000E30CE" w:rsidP="00BF46DD">
      <w:pPr>
        <w:widowControl w:val="0"/>
        <w:spacing w:line="360" w:lineRule="auto"/>
        <w:ind w:firstLine="1418"/>
        <w:jc w:val="both"/>
        <w:rPr>
          <w:rFonts w:ascii="Garamond" w:hAnsi="Garamond"/>
          <w:sz w:val="24"/>
          <w:szCs w:val="24"/>
        </w:rPr>
      </w:pPr>
    </w:p>
    <w:p w14:paraId="593E9796" w14:textId="77777777" w:rsidR="00350DC8" w:rsidRPr="007B6799" w:rsidRDefault="00654A96" w:rsidP="00BF46DD">
      <w:pPr>
        <w:widowControl w:val="0"/>
        <w:spacing w:line="360" w:lineRule="auto"/>
        <w:ind w:firstLine="1418"/>
        <w:jc w:val="both"/>
        <w:rPr>
          <w:rFonts w:ascii="Garamond" w:hAnsi="Garamond"/>
          <w:sz w:val="24"/>
          <w:szCs w:val="24"/>
        </w:rPr>
      </w:pPr>
      <w:r w:rsidRPr="007B6799">
        <w:rPr>
          <w:rFonts w:ascii="Garamond" w:hAnsi="Garamond"/>
          <w:sz w:val="24"/>
          <w:szCs w:val="24"/>
        </w:rPr>
        <w:lastRenderedPageBreak/>
        <w:t>No parlamentarismo</w:t>
      </w:r>
      <w:r w:rsidR="00350DC8" w:rsidRPr="007B6799">
        <w:rPr>
          <w:rFonts w:ascii="Garamond" w:hAnsi="Garamond"/>
          <w:sz w:val="24"/>
          <w:szCs w:val="24"/>
        </w:rPr>
        <w:t>, ao contrário,</w:t>
      </w:r>
      <w:r w:rsidRPr="007B6799">
        <w:rPr>
          <w:rFonts w:ascii="Garamond" w:hAnsi="Garamond"/>
          <w:sz w:val="24"/>
          <w:szCs w:val="24"/>
        </w:rPr>
        <w:t xml:space="preserve"> é possível </w:t>
      </w:r>
      <w:r w:rsidR="00350DC8" w:rsidRPr="007B6799">
        <w:rPr>
          <w:rFonts w:ascii="Garamond" w:hAnsi="Garamond"/>
          <w:sz w:val="24"/>
          <w:szCs w:val="24"/>
        </w:rPr>
        <w:t xml:space="preserve">o </w:t>
      </w:r>
      <w:r w:rsidR="00350DC8" w:rsidRPr="007B6799">
        <w:rPr>
          <w:rFonts w:ascii="Garamond" w:hAnsi="Garamond"/>
          <w:i/>
          <w:sz w:val="24"/>
          <w:szCs w:val="24"/>
        </w:rPr>
        <w:t>impeachment</w:t>
      </w:r>
      <w:r w:rsidR="00350DC8" w:rsidRPr="007B6799">
        <w:rPr>
          <w:rFonts w:ascii="Garamond" w:hAnsi="Garamond"/>
          <w:sz w:val="24"/>
          <w:szCs w:val="24"/>
        </w:rPr>
        <w:t xml:space="preserve"> baseado no mero juízo de conveniência e oportunidade pelo fato de que o Executivo é fragmentado, sendo que a legitimidade do chefe de governo emerge do parlamento.</w:t>
      </w:r>
    </w:p>
    <w:p w14:paraId="514A412A" w14:textId="77777777" w:rsidR="00F96967" w:rsidRDefault="00F96967" w:rsidP="00BF46DD">
      <w:pPr>
        <w:widowControl w:val="0"/>
        <w:spacing w:line="360" w:lineRule="auto"/>
        <w:jc w:val="both"/>
        <w:rPr>
          <w:rFonts w:ascii="Garamond" w:hAnsi="Garamond"/>
          <w:sz w:val="24"/>
          <w:szCs w:val="24"/>
        </w:rPr>
      </w:pPr>
    </w:p>
    <w:p w14:paraId="28B2C2C6" w14:textId="77777777" w:rsidR="00BE52AE" w:rsidRPr="00C91CF2" w:rsidRDefault="000E30CE" w:rsidP="00BF46DD">
      <w:pPr>
        <w:widowControl w:val="0"/>
        <w:spacing w:line="360" w:lineRule="auto"/>
        <w:ind w:firstLine="1418"/>
        <w:jc w:val="both"/>
        <w:rPr>
          <w:rFonts w:ascii="Garamond" w:hAnsi="Garamond"/>
          <w:sz w:val="24"/>
          <w:szCs w:val="24"/>
        </w:rPr>
      </w:pPr>
      <w:r>
        <w:rPr>
          <w:rFonts w:ascii="Garamond" w:hAnsi="Garamond"/>
          <w:sz w:val="24"/>
          <w:szCs w:val="24"/>
        </w:rPr>
        <w:t>Portanto</w:t>
      </w:r>
      <w:r w:rsidR="00BE52AE" w:rsidRPr="00C91CF2">
        <w:rPr>
          <w:rFonts w:ascii="Garamond" w:hAnsi="Garamond"/>
          <w:sz w:val="24"/>
          <w:szCs w:val="24"/>
        </w:rPr>
        <w:t xml:space="preserve">, o Presidente da República não pode </w:t>
      </w:r>
      <w:r w:rsidR="00C91CF2" w:rsidRPr="00C91CF2">
        <w:rPr>
          <w:rFonts w:ascii="Garamond" w:hAnsi="Garamond"/>
          <w:sz w:val="24"/>
          <w:szCs w:val="24"/>
        </w:rPr>
        <w:t xml:space="preserve">ser afastado </w:t>
      </w:r>
      <w:r w:rsidR="00BE52AE" w:rsidRPr="00C91CF2">
        <w:rPr>
          <w:rFonts w:ascii="Garamond" w:hAnsi="Garamond"/>
          <w:sz w:val="24"/>
          <w:szCs w:val="24"/>
        </w:rPr>
        <w:t>por mero juízo de conveniência e oportunidade do Parlamento, mas apenas pelo cometimento de infrações previstas normativamente e demonstradas com o devido processo legal.</w:t>
      </w:r>
    </w:p>
    <w:p w14:paraId="6CE6E996" w14:textId="77777777" w:rsidR="00BE52AE" w:rsidRPr="00C91CF2" w:rsidRDefault="00BE52AE" w:rsidP="00BF46DD">
      <w:pPr>
        <w:widowControl w:val="0"/>
        <w:spacing w:line="360" w:lineRule="auto"/>
        <w:ind w:firstLine="1418"/>
        <w:jc w:val="both"/>
        <w:rPr>
          <w:rFonts w:ascii="Garamond" w:hAnsi="Garamond"/>
          <w:sz w:val="24"/>
          <w:szCs w:val="24"/>
        </w:rPr>
      </w:pPr>
    </w:p>
    <w:p w14:paraId="719C2084" w14:textId="77777777" w:rsidR="00BE52AE" w:rsidRDefault="00BE52AE" w:rsidP="00BF46DD">
      <w:pPr>
        <w:widowControl w:val="0"/>
        <w:spacing w:line="360" w:lineRule="auto"/>
        <w:ind w:firstLine="1418"/>
        <w:jc w:val="both"/>
        <w:rPr>
          <w:rFonts w:ascii="Garamond" w:hAnsi="Garamond"/>
          <w:sz w:val="24"/>
          <w:szCs w:val="24"/>
        </w:rPr>
      </w:pPr>
      <w:r w:rsidRPr="00C91CF2">
        <w:rPr>
          <w:rFonts w:ascii="Garamond" w:hAnsi="Garamond"/>
          <w:sz w:val="24"/>
          <w:szCs w:val="24"/>
        </w:rPr>
        <w:t xml:space="preserve">Assim é que o </w:t>
      </w:r>
      <w:r w:rsidRPr="00C91CF2">
        <w:rPr>
          <w:rFonts w:ascii="Garamond" w:hAnsi="Garamond"/>
          <w:i/>
          <w:sz w:val="24"/>
          <w:szCs w:val="24"/>
        </w:rPr>
        <w:t>crime</w:t>
      </w:r>
      <w:r w:rsidRPr="00C91CF2">
        <w:rPr>
          <w:rFonts w:ascii="Garamond" w:hAnsi="Garamond"/>
          <w:sz w:val="24"/>
          <w:szCs w:val="24"/>
        </w:rPr>
        <w:t xml:space="preserve"> de responsabilidade traz em si um regime jurídico, que visa estabelecer certas garantias ao Presidente da República. No regime presidencialista, o mandato não pode ser interrompido por mero voto de desconfiança do Legislativo. O Chefe do Executivo não é o representa</w:t>
      </w:r>
      <w:r w:rsidR="000E30CE">
        <w:rPr>
          <w:rFonts w:ascii="Garamond" w:hAnsi="Garamond"/>
          <w:sz w:val="24"/>
          <w:szCs w:val="24"/>
        </w:rPr>
        <w:t xml:space="preserve">nte do Parlamento, o que ocorre </w:t>
      </w:r>
      <w:r w:rsidRPr="00C91CF2">
        <w:rPr>
          <w:rFonts w:ascii="Garamond" w:hAnsi="Garamond"/>
          <w:sz w:val="24"/>
          <w:szCs w:val="24"/>
        </w:rPr>
        <w:t>no parlamentarismo. Não pode haver, portanto, a interrupção do mandato do Presidente porque se considera que ele agiu com incompetência ou inadequação no exercício das funções. A interrupção só pode ocorrer se houver conduta dolosa grave.</w:t>
      </w:r>
    </w:p>
    <w:p w14:paraId="0D986011" w14:textId="77777777" w:rsidR="00C7396C" w:rsidRDefault="00C7396C" w:rsidP="00BF46DD">
      <w:pPr>
        <w:widowControl w:val="0"/>
        <w:spacing w:line="360" w:lineRule="auto"/>
        <w:ind w:firstLine="1418"/>
        <w:jc w:val="both"/>
        <w:rPr>
          <w:rFonts w:ascii="Garamond" w:hAnsi="Garamond"/>
          <w:sz w:val="24"/>
          <w:szCs w:val="24"/>
        </w:rPr>
      </w:pPr>
    </w:p>
    <w:p w14:paraId="29AA263F" w14:textId="6CAEF76C" w:rsidR="00471106" w:rsidRDefault="00471106" w:rsidP="00BF46DD">
      <w:pPr>
        <w:widowControl w:val="0"/>
        <w:spacing w:line="360" w:lineRule="auto"/>
        <w:ind w:firstLine="1418"/>
        <w:jc w:val="both"/>
        <w:rPr>
          <w:rFonts w:ascii="Garamond" w:hAnsi="Garamond"/>
          <w:sz w:val="24"/>
          <w:szCs w:val="24"/>
        </w:rPr>
      </w:pPr>
      <w:r>
        <w:rPr>
          <w:rFonts w:ascii="Garamond" w:hAnsi="Garamond"/>
          <w:sz w:val="24"/>
          <w:szCs w:val="24"/>
        </w:rPr>
        <w:t>Nesse contexto, não se identifica conduta dolosa d</w:t>
      </w:r>
      <w:r w:rsidR="007D191C">
        <w:rPr>
          <w:rFonts w:ascii="Garamond" w:hAnsi="Garamond"/>
          <w:sz w:val="24"/>
          <w:szCs w:val="24"/>
        </w:rPr>
        <w:t>a</w:t>
      </w:r>
      <w:r>
        <w:rPr>
          <w:rFonts w:ascii="Garamond" w:hAnsi="Garamond"/>
          <w:sz w:val="24"/>
          <w:szCs w:val="24"/>
        </w:rPr>
        <w:t xml:space="preserve"> President</w:t>
      </w:r>
      <w:r w:rsidR="007D191C">
        <w:rPr>
          <w:rFonts w:ascii="Garamond" w:hAnsi="Garamond"/>
          <w:sz w:val="24"/>
          <w:szCs w:val="24"/>
        </w:rPr>
        <w:t>a</w:t>
      </w:r>
      <w:r>
        <w:rPr>
          <w:rFonts w:ascii="Garamond" w:hAnsi="Garamond"/>
          <w:sz w:val="24"/>
          <w:szCs w:val="24"/>
        </w:rPr>
        <w:t xml:space="preserve"> da República na </w:t>
      </w:r>
      <w:r w:rsidRPr="00E70220">
        <w:rPr>
          <w:rFonts w:ascii="Garamond" w:hAnsi="Garamond"/>
          <w:sz w:val="24"/>
          <w:szCs w:val="24"/>
        </w:rPr>
        <w:t>abertura de créditos suplementares</w:t>
      </w:r>
      <w:r>
        <w:rPr>
          <w:rFonts w:ascii="Garamond" w:hAnsi="Garamond"/>
          <w:sz w:val="24"/>
          <w:szCs w:val="24"/>
        </w:rPr>
        <w:t>, o</w:t>
      </w:r>
      <w:r w:rsidR="00704FFA">
        <w:rPr>
          <w:rFonts w:ascii="Garamond" w:hAnsi="Garamond"/>
          <w:sz w:val="24"/>
          <w:szCs w:val="24"/>
        </w:rPr>
        <w:t xml:space="preserve"> que ocorreu por meio da edição </w:t>
      </w:r>
      <w:r>
        <w:rPr>
          <w:rFonts w:ascii="Garamond" w:hAnsi="Garamond"/>
          <w:sz w:val="24"/>
          <w:szCs w:val="24"/>
        </w:rPr>
        <w:t xml:space="preserve">de quatro decretos de </w:t>
      </w:r>
      <w:r w:rsidRPr="00E70220">
        <w:rPr>
          <w:rFonts w:ascii="Garamond" w:hAnsi="Garamond"/>
          <w:sz w:val="24"/>
          <w:szCs w:val="24"/>
        </w:rPr>
        <w:t xml:space="preserve">27.7.2015 e de </w:t>
      </w:r>
      <w:r>
        <w:rPr>
          <w:rFonts w:ascii="Garamond" w:hAnsi="Garamond"/>
          <w:sz w:val="24"/>
          <w:szCs w:val="24"/>
        </w:rPr>
        <w:t>dois</w:t>
      </w:r>
      <w:r w:rsidRPr="00E70220">
        <w:rPr>
          <w:rFonts w:ascii="Garamond" w:hAnsi="Garamond"/>
          <w:sz w:val="24"/>
          <w:szCs w:val="24"/>
        </w:rPr>
        <w:t xml:space="preserve"> </w:t>
      </w:r>
      <w:r>
        <w:rPr>
          <w:rFonts w:ascii="Garamond" w:hAnsi="Garamond"/>
          <w:sz w:val="24"/>
          <w:szCs w:val="24"/>
        </w:rPr>
        <w:t>d</w:t>
      </w:r>
      <w:r w:rsidRPr="00E70220">
        <w:rPr>
          <w:rFonts w:ascii="Garamond" w:hAnsi="Garamond"/>
          <w:sz w:val="24"/>
          <w:szCs w:val="24"/>
        </w:rPr>
        <w:t>ecretos de 20.8.2015</w:t>
      </w:r>
      <w:r>
        <w:rPr>
          <w:rFonts w:ascii="Garamond" w:hAnsi="Garamond"/>
          <w:sz w:val="24"/>
          <w:szCs w:val="24"/>
        </w:rPr>
        <w:t>.</w:t>
      </w:r>
    </w:p>
    <w:p w14:paraId="7F8A0FF5" w14:textId="77777777" w:rsidR="00471106" w:rsidRDefault="00471106" w:rsidP="00BF46DD">
      <w:pPr>
        <w:widowControl w:val="0"/>
        <w:spacing w:line="360" w:lineRule="auto"/>
        <w:ind w:firstLine="1418"/>
        <w:jc w:val="both"/>
        <w:rPr>
          <w:rFonts w:ascii="Garamond" w:hAnsi="Garamond"/>
          <w:sz w:val="24"/>
          <w:szCs w:val="24"/>
        </w:rPr>
      </w:pPr>
    </w:p>
    <w:p w14:paraId="6E93185F" w14:textId="77777777" w:rsidR="00471106" w:rsidRDefault="00471106" w:rsidP="00BF46DD">
      <w:pPr>
        <w:widowControl w:val="0"/>
        <w:spacing w:line="360" w:lineRule="auto"/>
        <w:ind w:firstLine="1418"/>
        <w:jc w:val="both"/>
        <w:rPr>
          <w:rFonts w:ascii="Garamond" w:hAnsi="Garamond"/>
          <w:sz w:val="24"/>
          <w:szCs w:val="24"/>
        </w:rPr>
      </w:pPr>
      <w:r>
        <w:rPr>
          <w:rFonts w:ascii="Garamond" w:hAnsi="Garamond"/>
          <w:sz w:val="24"/>
          <w:szCs w:val="24"/>
        </w:rPr>
        <w:t>Mesmo eles tendo sido editados em estrita observância às disposições normativas de regência</w:t>
      </w:r>
      <w:r w:rsidR="000162E1">
        <w:rPr>
          <w:rFonts w:ascii="Garamond" w:hAnsi="Garamond"/>
          <w:sz w:val="24"/>
          <w:szCs w:val="24"/>
        </w:rPr>
        <w:t xml:space="preserve"> e que </w:t>
      </w:r>
      <w:r w:rsidR="00C7396C">
        <w:rPr>
          <w:rFonts w:ascii="Garamond" w:hAnsi="Garamond"/>
          <w:sz w:val="24"/>
          <w:szCs w:val="24"/>
        </w:rPr>
        <w:t xml:space="preserve">a mera subscrição </w:t>
      </w:r>
      <w:r w:rsidR="000162E1">
        <w:rPr>
          <w:rFonts w:ascii="Garamond" w:hAnsi="Garamond"/>
          <w:sz w:val="24"/>
          <w:szCs w:val="24"/>
        </w:rPr>
        <w:t xml:space="preserve">não </w:t>
      </w:r>
      <w:r w:rsidR="00C7396C">
        <w:rPr>
          <w:rFonts w:ascii="Garamond" w:hAnsi="Garamond"/>
          <w:sz w:val="24"/>
          <w:szCs w:val="24"/>
        </w:rPr>
        <w:t xml:space="preserve">implique numa </w:t>
      </w:r>
      <w:r w:rsidR="00C7396C" w:rsidRPr="009477CD">
        <w:rPr>
          <w:rFonts w:ascii="Garamond" w:hAnsi="Garamond"/>
          <w:sz w:val="24"/>
          <w:szCs w:val="24"/>
        </w:rPr>
        <w:t>conduta ativa ou ao menos o que se pos</w:t>
      </w:r>
      <w:r w:rsidR="00C7396C">
        <w:rPr>
          <w:rFonts w:ascii="Garamond" w:hAnsi="Garamond"/>
          <w:sz w:val="24"/>
          <w:szCs w:val="24"/>
        </w:rPr>
        <w:t>sa chamar de omissão comissiva,</w:t>
      </w:r>
      <w:r w:rsidR="00150E7C">
        <w:rPr>
          <w:rFonts w:ascii="Garamond" w:hAnsi="Garamond"/>
          <w:sz w:val="24"/>
          <w:szCs w:val="24"/>
        </w:rPr>
        <w:t xml:space="preserve"> o amparo em </w:t>
      </w:r>
      <w:r>
        <w:rPr>
          <w:rFonts w:ascii="Garamond" w:hAnsi="Garamond"/>
          <w:sz w:val="24"/>
          <w:szCs w:val="24"/>
        </w:rPr>
        <w:t>pareceres técnicos e jurídicos exarados nos respectivos processos administrativos</w:t>
      </w:r>
      <w:r w:rsidR="00150E7C">
        <w:rPr>
          <w:rFonts w:ascii="Garamond" w:hAnsi="Garamond"/>
          <w:sz w:val="24"/>
          <w:szCs w:val="24"/>
        </w:rPr>
        <w:t>, afasta qualquer conduta dolosa.</w:t>
      </w:r>
    </w:p>
    <w:p w14:paraId="1C1AE3C8" w14:textId="77777777" w:rsidR="00C05928" w:rsidRDefault="00C05928" w:rsidP="00BF46DD">
      <w:pPr>
        <w:widowControl w:val="0"/>
        <w:spacing w:line="360" w:lineRule="auto"/>
        <w:ind w:firstLine="1418"/>
        <w:jc w:val="both"/>
        <w:rPr>
          <w:rFonts w:ascii="Garamond" w:hAnsi="Garamond"/>
          <w:sz w:val="24"/>
          <w:szCs w:val="24"/>
        </w:rPr>
      </w:pPr>
    </w:p>
    <w:p w14:paraId="4EA13F74" w14:textId="77777777" w:rsidR="006E41BD" w:rsidRDefault="00C05928" w:rsidP="00BF46DD">
      <w:pPr>
        <w:widowControl w:val="0"/>
        <w:spacing w:line="360" w:lineRule="auto"/>
        <w:ind w:firstLine="1418"/>
        <w:jc w:val="both"/>
        <w:rPr>
          <w:rFonts w:ascii="Garamond" w:hAnsi="Garamond"/>
          <w:sz w:val="24"/>
          <w:szCs w:val="24"/>
        </w:rPr>
      </w:pPr>
      <w:r>
        <w:rPr>
          <w:rFonts w:ascii="Garamond" w:hAnsi="Garamond"/>
          <w:sz w:val="24"/>
          <w:szCs w:val="24"/>
        </w:rPr>
        <w:t>Com efeito,</w:t>
      </w:r>
      <w:r w:rsidR="00BD4AA1">
        <w:rPr>
          <w:rFonts w:ascii="Garamond" w:hAnsi="Garamond"/>
          <w:sz w:val="24"/>
          <w:szCs w:val="24"/>
        </w:rPr>
        <w:t xml:space="preserve"> o</w:t>
      </w:r>
      <w:r w:rsidR="00BD4AA1" w:rsidRPr="00BD4AA1">
        <w:rPr>
          <w:rFonts w:ascii="Garamond" w:hAnsi="Garamond"/>
          <w:sz w:val="24"/>
          <w:szCs w:val="24"/>
        </w:rPr>
        <w:t xml:space="preserve">s processos administrativos </w:t>
      </w:r>
      <w:r w:rsidR="006E41BD">
        <w:rPr>
          <w:rFonts w:ascii="Garamond" w:hAnsi="Garamond"/>
          <w:sz w:val="24"/>
          <w:szCs w:val="24"/>
        </w:rPr>
        <w:t>chegaram à P</w:t>
      </w:r>
      <w:r w:rsidR="00150E7C" w:rsidRPr="00BD4AA1">
        <w:rPr>
          <w:rFonts w:ascii="Garamond" w:hAnsi="Garamond"/>
          <w:sz w:val="24"/>
          <w:szCs w:val="24"/>
        </w:rPr>
        <w:t>residência, como de praxe, contendo todos os elementos técnicos e jurídicos necessár</w:t>
      </w:r>
      <w:r w:rsidR="00BD4AA1" w:rsidRPr="00BD4AA1">
        <w:rPr>
          <w:rFonts w:ascii="Garamond" w:hAnsi="Garamond"/>
          <w:sz w:val="24"/>
          <w:szCs w:val="24"/>
        </w:rPr>
        <w:t xml:space="preserve">ios à sua </w:t>
      </w:r>
      <w:r w:rsidR="00BD4AA1" w:rsidRPr="00BD4AA1">
        <w:rPr>
          <w:rFonts w:ascii="Garamond" w:hAnsi="Garamond"/>
          <w:sz w:val="24"/>
          <w:szCs w:val="24"/>
        </w:rPr>
        <w:lastRenderedPageBreak/>
        <w:t xml:space="preserve">recepção, inexistindo </w:t>
      </w:r>
      <w:r w:rsidR="00150E7C" w:rsidRPr="00BD4AA1">
        <w:rPr>
          <w:rFonts w:ascii="Garamond" w:hAnsi="Garamond"/>
          <w:sz w:val="24"/>
          <w:szCs w:val="24"/>
        </w:rPr>
        <w:t xml:space="preserve">desvios. </w:t>
      </w:r>
      <w:r w:rsidR="006E41BD">
        <w:rPr>
          <w:rFonts w:ascii="Garamond" w:hAnsi="Garamond"/>
          <w:sz w:val="24"/>
          <w:szCs w:val="24"/>
        </w:rPr>
        <w:t>Não se poderia, portanto, exigir conduta diversa senão</w:t>
      </w:r>
      <w:r w:rsidR="00814C7B">
        <w:rPr>
          <w:rFonts w:ascii="Garamond" w:hAnsi="Garamond"/>
          <w:sz w:val="24"/>
          <w:szCs w:val="24"/>
        </w:rPr>
        <w:t xml:space="preserve"> o prosseguimento das medidas administrativas tendentes à abertura do crédito suplementar.</w:t>
      </w:r>
    </w:p>
    <w:p w14:paraId="1B0C3024" w14:textId="77777777" w:rsidR="006E41BD" w:rsidRDefault="006E41BD" w:rsidP="00BF46DD">
      <w:pPr>
        <w:widowControl w:val="0"/>
        <w:spacing w:line="360" w:lineRule="auto"/>
        <w:ind w:firstLine="1418"/>
        <w:jc w:val="both"/>
        <w:rPr>
          <w:rFonts w:ascii="Garamond" w:hAnsi="Garamond"/>
          <w:sz w:val="24"/>
          <w:szCs w:val="24"/>
        </w:rPr>
      </w:pPr>
    </w:p>
    <w:p w14:paraId="3D9F973E" w14:textId="104ACC08" w:rsidR="000162E1" w:rsidRDefault="000162E1" w:rsidP="00BF46DD">
      <w:pPr>
        <w:widowControl w:val="0"/>
        <w:spacing w:line="360" w:lineRule="auto"/>
        <w:ind w:firstLine="1418"/>
        <w:jc w:val="both"/>
        <w:rPr>
          <w:rFonts w:ascii="Garamond" w:hAnsi="Garamond"/>
          <w:sz w:val="24"/>
          <w:szCs w:val="24"/>
        </w:rPr>
      </w:pPr>
      <w:r>
        <w:rPr>
          <w:rFonts w:ascii="Garamond" w:hAnsi="Garamond"/>
          <w:sz w:val="24"/>
          <w:szCs w:val="24"/>
        </w:rPr>
        <w:t>Especificamente com relação à</w:t>
      </w:r>
      <w:r w:rsidRPr="00AC1325">
        <w:rPr>
          <w:rFonts w:ascii="Garamond" w:hAnsi="Garamond"/>
          <w:sz w:val="24"/>
          <w:szCs w:val="24"/>
        </w:rPr>
        <w:t xml:space="preserve"> questão das supostas contraprestações diferidas ao BNDES, BB e CEF, </w:t>
      </w:r>
      <w:r>
        <w:rPr>
          <w:rFonts w:ascii="Garamond" w:hAnsi="Garamond"/>
          <w:sz w:val="24"/>
          <w:szCs w:val="24"/>
        </w:rPr>
        <w:t xml:space="preserve">a despeito de demonstrada </w:t>
      </w:r>
      <w:r w:rsidRPr="00AC1325">
        <w:rPr>
          <w:rFonts w:ascii="Garamond" w:hAnsi="Garamond"/>
          <w:sz w:val="24"/>
          <w:szCs w:val="24"/>
        </w:rPr>
        <w:t>a licitude do fluxo de caixa para fins de compensação contratual</w:t>
      </w:r>
      <w:r>
        <w:rPr>
          <w:rFonts w:ascii="Garamond" w:hAnsi="Garamond"/>
          <w:sz w:val="24"/>
          <w:szCs w:val="24"/>
        </w:rPr>
        <w:t xml:space="preserve"> e que não houve qualquer ato d</w:t>
      </w:r>
      <w:r w:rsidR="007D191C">
        <w:rPr>
          <w:rFonts w:ascii="Garamond" w:hAnsi="Garamond"/>
          <w:sz w:val="24"/>
          <w:szCs w:val="24"/>
        </w:rPr>
        <w:t>a</w:t>
      </w:r>
      <w:r>
        <w:rPr>
          <w:rFonts w:ascii="Garamond" w:hAnsi="Garamond"/>
          <w:sz w:val="24"/>
          <w:szCs w:val="24"/>
        </w:rPr>
        <w:t xml:space="preserve"> </w:t>
      </w:r>
      <w:r w:rsidRPr="009544E5">
        <w:rPr>
          <w:rFonts w:ascii="Garamond" w:hAnsi="Garamond"/>
          <w:sz w:val="24"/>
          <w:szCs w:val="24"/>
        </w:rPr>
        <w:t>President</w:t>
      </w:r>
      <w:r w:rsidR="007D191C">
        <w:rPr>
          <w:rFonts w:ascii="Garamond" w:hAnsi="Garamond"/>
          <w:sz w:val="24"/>
          <w:szCs w:val="24"/>
        </w:rPr>
        <w:t>a</w:t>
      </w:r>
      <w:r w:rsidRPr="009544E5">
        <w:rPr>
          <w:rFonts w:ascii="Garamond" w:hAnsi="Garamond"/>
          <w:sz w:val="24"/>
          <w:szCs w:val="24"/>
        </w:rPr>
        <w:t xml:space="preserve"> da República</w:t>
      </w:r>
      <w:r w:rsidR="00D92A90">
        <w:rPr>
          <w:rFonts w:ascii="Garamond" w:hAnsi="Garamond"/>
          <w:sz w:val="24"/>
          <w:szCs w:val="24"/>
        </w:rPr>
        <w:t xml:space="preserve">, não se pode falar na existência </w:t>
      </w:r>
      <w:r w:rsidR="008D4EB8">
        <w:rPr>
          <w:rFonts w:ascii="Garamond" w:hAnsi="Garamond"/>
          <w:sz w:val="24"/>
          <w:szCs w:val="24"/>
        </w:rPr>
        <w:t>de qualquer conduta dolosa.</w:t>
      </w:r>
    </w:p>
    <w:p w14:paraId="2E79E7E9" w14:textId="77777777" w:rsidR="008D4EB8" w:rsidRDefault="008D4EB8" w:rsidP="00BF46DD">
      <w:pPr>
        <w:widowControl w:val="0"/>
        <w:spacing w:line="360" w:lineRule="auto"/>
        <w:ind w:firstLine="1418"/>
        <w:jc w:val="both"/>
        <w:rPr>
          <w:rFonts w:ascii="Garamond" w:hAnsi="Garamond"/>
          <w:sz w:val="24"/>
          <w:szCs w:val="24"/>
        </w:rPr>
      </w:pPr>
    </w:p>
    <w:p w14:paraId="15C2ACF0" w14:textId="77777777" w:rsidR="008D4EB8" w:rsidRDefault="002F74C7" w:rsidP="00BF46DD">
      <w:pPr>
        <w:widowControl w:val="0"/>
        <w:spacing w:line="360" w:lineRule="auto"/>
        <w:ind w:firstLine="1418"/>
        <w:jc w:val="both"/>
        <w:rPr>
          <w:rFonts w:ascii="Garamond" w:hAnsi="Garamond"/>
          <w:sz w:val="24"/>
          <w:szCs w:val="24"/>
        </w:rPr>
      </w:pPr>
      <w:r>
        <w:rPr>
          <w:rFonts w:ascii="Garamond" w:hAnsi="Garamond"/>
          <w:sz w:val="24"/>
          <w:szCs w:val="24"/>
        </w:rPr>
        <w:t xml:space="preserve">Referido mecanismo foi implementado </w:t>
      </w:r>
      <w:r w:rsidR="008D4EB8">
        <w:rPr>
          <w:rFonts w:ascii="Garamond" w:hAnsi="Garamond"/>
          <w:sz w:val="24"/>
          <w:szCs w:val="24"/>
        </w:rPr>
        <w:t>há décadas,</w:t>
      </w:r>
      <w:r w:rsidR="003148AB">
        <w:rPr>
          <w:rFonts w:ascii="Garamond" w:hAnsi="Garamond"/>
          <w:sz w:val="24"/>
          <w:szCs w:val="24"/>
        </w:rPr>
        <w:t xml:space="preserve"> sendo que, por exemplo, </w:t>
      </w:r>
      <w:r>
        <w:rPr>
          <w:rFonts w:ascii="Garamond" w:hAnsi="Garamond"/>
          <w:sz w:val="24"/>
          <w:szCs w:val="24"/>
        </w:rPr>
        <w:t>o contrato firmado</w:t>
      </w:r>
      <w:r w:rsidR="007D7EA4" w:rsidRPr="004D42E6">
        <w:rPr>
          <w:rFonts w:ascii="Garamond" w:hAnsi="Garamond"/>
          <w:sz w:val="24"/>
          <w:szCs w:val="24"/>
        </w:rPr>
        <w:t xml:space="preserve"> com a</w:t>
      </w:r>
      <w:r w:rsidR="007D7EA4">
        <w:rPr>
          <w:rFonts w:ascii="Garamond" w:hAnsi="Garamond"/>
          <w:sz w:val="24"/>
          <w:szCs w:val="24"/>
        </w:rPr>
        <w:t xml:space="preserve"> CEF </w:t>
      </w:r>
      <w:r>
        <w:rPr>
          <w:rFonts w:ascii="Garamond" w:hAnsi="Garamond"/>
          <w:sz w:val="24"/>
          <w:szCs w:val="24"/>
        </w:rPr>
        <w:t>foi</w:t>
      </w:r>
      <w:r w:rsidR="007D7EA4">
        <w:rPr>
          <w:rFonts w:ascii="Garamond" w:hAnsi="Garamond"/>
          <w:sz w:val="24"/>
          <w:szCs w:val="24"/>
        </w:rPr>
        <w:t xml:space="preserve"> objeto de auditoria por parte </w:t>
      </w:r>
      <w:r w:rsidR="007D7EA4" w:rsidRPr="004D42E6">
        <w:rPr>
          <w:rFonts w:ascii="Garamond" w:hAnsi="Garamond"/>
          <w:sz w:val="24"/>
          <w:szCs w:val="24"/>
        </w:rPr>
        <w:t xml:space="preserve">da Controladoria-Geral da União </w:t>
      </w:r>
      <w:r w:rsidR="007D7EA4">
        <w:rPr>
          <w:rFonts w:ascii="Garamond" w:hAnsi="Garamond"/>
          <w:sz w:val="24"/>
          <w:szCs w:val="24"/>
        </w:rPr>
        <w:t>e</w:t>
      </w:r>
      <w:r w:rsidR="007D7EA4" w:rsidRPr="004D42E6">
        <w:rPr>
          <w:rFonts w:ascii="Garamond" w:hAnsi="Garamond"/>
          <w:sz w:val="24"/>
          <w:szCs w:val="24"/>
        </w:rPr>
        <w:t xml:space="preserve"> do Tribunal de Contas da União</w:t>
      </w:r>
      <w:r w:rsidR="007D7EA4">
        <w:rPr>
          <w:rFonts w:ascii="Garamond" w:hAnsi="Garamond"/>
          <w:sz w:val="24"/>
          <w:szCs w:val="24"/>
        </w:rPr>
        <w:t xml:space="preserve"> – TCU</w:t>
      </w:r>
      <w:r w:rsidR="007D7EA4" w:rsidRPr="004D42E6">
        <w:rPr>
          <w:rFonts w:ascii="Garamond" w:hAnsi="Garamond"/>
          <w:sz w:val="24"/>
          <w:szCs w:val="24"/>
        </w:rPr>
        <w:t xml:space="preserve">, não </w:t>
      </w:r>
      <w:r w:rsidR="007D7EA4">
        <w:rPr>
          <w:rFonts w:ascii="Garamond" w:hAnsi="Garamond"/>
          <w:sz w:val="24"/>
          <w:szCs w:val="24"/>
        </w:rPr>
        <w:t>tendo havido</w:t>
      </w:r>
      <w:r w:rsidR="007D7EA4" w:rsidRPr="004D42E6">
        <w:rPr>
          <w:rFonts w:ascii="Garamond" w:hAnsi="Garamond"/>
          <w:sz w:val="24"/>
          <w:szCs w:val="24"/>
        </w:rPr>
        <w:t xml:space="preserve"> qualquer apontamento sobre eventual irregularidade </w:t>
      </w:r>
      <w:r w:rsidR="007D7EA4">
        <w:rPr>
          <w:rFonts w:ascii="Garamond" w:hAnsi="Garamond"/>
          <w:sz w:val="24"/>
          <w:szCs w:val="24"/>
        </w:rPr>
        <w:t>em referida sistemática.</w:t>
      </w:r>
      <w:r w:rsidR="00E54DAF">
        <w:rPr>
          <w:rFonts w:ascii="Garamond" w:hAnsi="Garamond"/>
          <w:sz w:val="24"/>
          <w:szCs w:val="24"/>
        </w:rPr>
        <w:t xml:space="preserve"> </w:t>
      </w:r>
      <w:r w:rsidR="003148AB" w:rsidRPr="00D70F6A">
        <w:rPr>
          <w:rFonts w:ascii="Garamond" w:hAnsi="Garamond"/>
          <w:sz w:val="24"/>
          <w:szCs w:val="24"/>
        </w:rPr>
        <w:t>Além disso,</w:t>
      </w:r>
      <w:r w:rsidRPr="00D70F6A">
        <w:rPr>
          <w:rFonts w:ascii="Garamond" w:hAnsi="Garamond"/>
          <w:sz w:val="24"/>
          <w:szCs w:val="24"/>
        </w:rPr>
        <w:t xml:space="preserve"> o mecanismo</w:t>
      </w:r>
      <w:r w:rsidR="00D70F6A" w:rsidRPr="00D70F6A">
        <w:rPr>
          <w:rFonts w:ascii="Garamond" w:hAnsi="Garamond"/>
          <w:sz w:val="24"/>
          <w:szCs w:val="24"/>
        </w:rPr>
        <w:t xml:space="preserve"> é lastreado em processos administrativos específicos, </w:t>
      </w:r>
      <w:r w:rsidR="00D70F6A">
        <w:rPr>
          <w:rFonts w:ascii="Garamond" w:hAnsi="Garamond"/>
          <w:sz w:val="24"/>
          <w:szCs w:val="24"/>
        </w:rPr>
        <w:t>bem como em pareceres técnicos e jurídicos.</w:t>
      </w:r>
    </w:p>
    <w:p w14:paraId="68713E1D" w14:textId="77777777" w:rsidR="008D4EB8" w:rsidRDefault="008D4EB8" w:rsidP="00BF46DD">
      <w:pPr>
        <w:pStyle w:val="ListParagraph"/>
        <w:widowControl w:val="0"/>
        <w:spacing w:line="360" w:lineRule="auto"/>
        <w:ind w:left="1080"/>
        <w:jc w:val="both"/>
        <w:rPr>
          <w:rFonts w:ascii="Garamond" w:hAnsi="Garamond"/>
          <w:sz w:val="24"/>
          <w:szCs w:val="24"/>
        </w:rPr>
      </w:pPr>
    </w:p>
    <w:p w14:paraId="5B68D0F3" w14:textId="77777777" w:rsidR="007214B9" w:rsidRPr="00C25406" w:rsidRDefault="007214B9" w:rsidP="00BF46DD">
      <w:pPr>
        <w:pStyle w:val="ListParagraph"/>
        <w:widowControl w:val="0"/>
        <w:spacing w:line="360" w:lineRule="auto"/>
        <w:ind w:left="1080"/>
        <w:jc w:val="both"/>
        <w:rPr>
          <w:rFonts w:ascii="Garamond" w:hAnsi="Garamond"/>
          <w:sz w:val="24"/>
          <w:szCs w:val="24"/>
        </w:rPr>
      </w:pPr>
    </w:p>
    <w:p w14:paraId="5F24E220" w14:textId="77777777" w:rsidR="000B2E96" w:rsidRPr="007B6799" w:rsidRDefault="000904DC" w:rsidP="00BF46DD">
      <w:pPr>
        <w:pStyle w:val="ListParagraph"/>
        <w:widowControl w:val="0"/>
        <w:numPr>
          <w:ilvl w:val="0"/>
          <w:numId w:val="30"/>
        </w:numPr>
        <w:spacing w:line="360" w:lineRule="auto"/>
        <w:jc w:val="both"/>
        <w:rPr>
          <w:rFonts w:ascii="Garamond" w:hAnsi="Garamond"/>
          <w:caps/>
          <w:sz w:val="24"/>
          <w:szCs w:val="24"/>
        </w:rPr>
      </w:pPr>
      <w:r>
        <w:rPr>
          <w:rFonts w:ascii="Garamond" w:hAnsi="Garamond"/>
          <w:b/>
          <w:caps/>
          <w:sz w:val="24"/>
          <w:szCs w:val="24"/>
        </w:rPr>
        <w:t>resposta</w:t>
      </w:r>
      <w:r w:rsidR="001D6AFE">
        <w:rPr>
          <w:rFonts w:ascii="Garamond" w:hAnsi="Garamond"/>
          <w:b/>
          <w:caps/>
          <w:sz w:val="24"/>
          <w:szCs w:val="24"/>
        </w:rPr>
        <w:t xml:space="preserve"> ao</w:t>
      </w:r>
      <w:r w:rsidR="00E71D65" w:rsidRPr="006C6F04">
        <w:rPr>
          <w:rFonts w:ascii="Garamond" w:hAnsi="Garamond"/>
          <w:b/>
          <w:caps/>
          <w:sz w:val="24"/>
          <w:szCs w:val="24"/>
        </w:rPr>
        <w:t xml:space="preserve"> quesi</w:t>
      </w:r>
      <w:r w:rsidR="001D6AFE">
        <w:rPr>
          <w:rFonts w:ascii="Garamond" w:hAnsi="Garamond"/>
          <w:b/>
          <w:caps/>
          <w:sz w:val="24"/>
          <w:szCs w:val="24"/>
        </w:rPr>
        <w:t>to complementar</w:t>
      </w:r>
    </w:p>
    <w:p w14:paraId="2503DC63" w14:textId="77777777" w:rsidR="001411A5" w:rsidRDefault="001411A5" w:rsidP="00BF46DD">
      <w:pPr>
        <w:widowControl w:val="0"/>
        <w:spacing w:line="360" w:lineRule="auto"/>
        <w:jc w:val="both"/>
        <w:rPr>
          <w:rFonts w:ascii="Garamond" w:hAnsi="Garamond"/>
          <w:sz w:val="24"/>
          <w:szCs w:val="24"/>
        </w:rPr>
      </w:pPr>
    </w:p>
    <w:p w14:paraId="202A97FC" w14:textId="34EA6F10" w:rsidR="00E64B0E" w:rsidRDefault="00692B34" w:rsidP="00E64B0E">
      <w:pPr>
        <w:pStyle w:val="ListParagraph"/>
        <w:widowControl w:val="0"/>
        <w:spacing w:line="360" w:lineRule="auto"/>
        <w:ind w:left="1418"/>
        <w:contextualSpacing w:val="0"/>
        <w:jc w:val="both"/>
        <w:rPr>
          <w:rFonts w:ascii="Garamond" w:hAnsi="Garamond"/>
          <w:smallCaps/>
          <w:sz w:val="24"/>
          <w:szCs w:val="24"/>
        </w:rPr>
      </w:pPr>
      <w:r>
        <w:rPr>
          <w:rFonts w:ascii="Garamond" w:hAnsi="Garamond"/>
          <w:b/>
          <w:smallCaps/>
          <w:sz w:val="24"/>
          <w:szCs w:val="24"/>
        </w:rPr>
        <w:t>Q</w:t>
      </w:r>
      <w:r w:rsidRPr="00D574CD">
        <w:rPr>
          <w:rFonts w:ascii="Garamond" w:hAnsi="Garamond"/>
          <w:b/>
          <w:smallCaps/>
          <w:sz w:val="24"/>
          <w:szCs w:val="24"/>
        </w:rPr>
        <w:t>uesito</w:t>
      </w:r>
      <w:r>
        <w:rPr>
          <w:rFonts w:ascii="Garamond" w:hAnsi="Garamond"/>
          <w:b/>
          <w:smallCaps/>
          <w:sz w:val="24"/>
          <w:szCs w:val="24"/>
        </w:rPr>
        <w:t xml:space="preserve"> complementar</w:t>
      </w:r>
      <w:r w:rsidRPr="00D574CD">
        <w:rPr>
          <w:rFonts w:ascii="Garamond" w:hAnsi="Garamond"/>
          <w:b/>
          <w:smallCaps/>
          <w:sz w:val="24"/>
          <w:szCs w:val="24"/>
        </w:rPr>
        <w:t>:</w:t>
      </w:r>
      <w:r w:rsidRPr="00D574CD">
        <w:rPr>
          <w:rFonts w:ascii="Garamond" w:hAnsi="Garamond"/>
          <w:smallCaps/>
          <w:sz w:val="24"/>
          <w:szCs w:val="24"/>
        </w:rPr>
        <w:t xml:space="preserve"> no plano do Direito material, </w:t>
      </w:r>
      <w:r>
        <w:rPr>
          <w:rFonts w:ascii="Garamond" w:hAnsi="Garamond"/>
          <w:smallCaps/>
          <w:sz w:val="24"/>
          <w:szCs w:val="24"/>
        </w:rPr>
        <w:t xml:space="preserve">estão preenchidos os requisitos jurídicos para a </w:t>
      </w:r>
      <w:r w:rsidRPr="00D574CD">
        <w:rPr>
          <w:rFonts w:ascii="Garamond" w:hAnsi="Garamond"/>
          <w:smallCaps/>
          <w:sz w:val="24"/>
          <w:szCs w:val="24"/>
        </w:rPr>
        <w:t xml:space="preserve">cominação de infração político-administrativa de </w:t>
      </w:r>
      <w:r w:rsidRPr="00D574CD">
        <w:rPr>
          <w:rFonts w:ascii="Garamond" w:hAnsi="Garamond"/>
          <w:i/>
          <w:smallCaps/>
          <w:sz w:val="24"/>
          <w:szCs w:val="24"/>
        </w:rPr>
        <w:t>impeachment</w:t>
      </w:r>
      <w:r w:rsidRPr="00D574CD">
        <w:rPr>
          <w:rFonts w:ascii="Garamond" w:hAnsi="Garamond"/>
          <w:smallCaps/>
          <w:sz w:val="24"/>
          <w:szCs w:val="24"/>
        </w:rPr>
        <w:t xml:space="preserve"> </w:t>
      </w:r>
      <w:r w:rsidR="00017D36">
        <w:rPr>
          <w:rFonts w:ascii="Garamond" w:hAnsi="Garamond"/>
          <w:smallCaps/>
          <w:sz w:val="24"/>
          <w:szCs w:val="24"/>
        </w:rPr>
        <w:t>à</w:t>
      </w:r>
      <w:r w:rsidRPr="00D574CD">
        <w:rPr>
          <w:rFonts w:ascii="Garamond" w:hAnsi="Garamond"/>
          <w:smallCaps/>
          <w:sz w:val="24"/>
          <w:szCs w:val="24"/>
        </w:rPr>
        <w:t xml:space="preserve"> President</w:t>
      </w:r>
      <w:r w:rsidR="00017D36">
        <w:rPr>
          <w:rFonts w:ascii="Garamond" w:hAnsi="Garamond"/>
          <w:smallCaps/>
          <w:sz w:val="24"/>
          <w:szCs w:val="24"/>
        </w:rPr>
        <w:t>a</w:t>
      </w:r>
      <w:r w:rsidRPr="00D574CD">
        <w:rPr>
          <w:rFonts w:ascii="Garamond" w:hAnsi="Garamond"/>
          <w:smallCaps/>
          <w:sz w:val="24"/>
          <w:szCs w:val="24"/>
        </w:rPr>
        <w:t xml:space="preserve"> da República</w:t>
      </w:r>
      <w:r>
        <w:rPr>
          <w:rFonts w:ascii="Garamond" w:hAnsi="Garamond"/>
          <w:smallCaps/>
          <w:sz w:val="24"/>
          <w:szCs w:val="24"/>
        </w:rPr>
        <w:t xml:space="preserve"> por ato praticado no mandato atual</w:t>
      </w:r>
      <w:r w:rsidRPr="00D574CD">
        <w:rPr>
          <w:rFonts w:ascii="Garamond" w:hAnsi="Garamond"/>
          <w:smallCaps/>
          <w:sz w:val="24"/>
          <w:szCs w:val="24"/>
        </w:rPr>
        <w:t>?</w:t>
      </w:r>
    </w:p>
    <w:p w14:paraId="1D15661B" w14:textId="77777777" w:rsidR="00E64B0E" w:rsidRDefault="00E64B0E" w:rsidP="00E64B0E">
      <w:pPr>
        <w:pStyle w:val="ListParagraph"/>
        <w:widowControl w:val="0"/>
        <w:spacing w:line="360" w:lineRule="auto"/>
        <w:ind w:left="1418"/>
        <w:contextualSpacing w:val="0"/>
        <w:jc w:val="both"/>
        <w:rPr>
          <w:rFonts w:ascii="Garamond" w:hAnsi="Garamond"/>
          <w:smallCaps/>
          <w:sz w:val="24"/>
          <w:szCs w:val="24"/>
        </w:rPr>
      </w:pPr>
    </w:p>
    <w:p w14:paraId="2B513C49" w14:textId="5AB8851D" w:rsidR="00122CF4" w:rsidRPr="00D80562" w:rsidRDefault="00E64B0E" w:rsidP="00D80562">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 xml:space="preserve">A </w:t>
      </w:r>
      <w:r w:rsidRPr="009A27D6">
        <w:rPr>
          <w:rFonts w:ascii="Garamond" w:hAnsi="Garamond"/>
          <w:sz w:val="24"/>
          <w:szCs w:val="24"/>
        </w:rPr>
        <w:t>abertura de créditos suplementares</w:t>
      </w:r>
      <w:r>
        <w:rPr>
          <w:rFonts w:ascii="Garamond" w:hAnsi="Garamond"/>
          <w:sz w:val="24"/>
          <w:szCs w:val="24"/>
        </w:rPr>
        <w:t xml:space="preserve"> ocorreu em estrita observância às disposições normativas de regência, não havendo violação </w:t>
      </w:r>
      <w:r w:rsidRPr="00B53C65">
        <w:rPr>
          <w:rFonts w:ascii="Garamond" w:hAnsi="Garamond"/>
          <w:sz w:val="24"/>
          <w:szCs w:val="24"/>
        </w:rPr>
        <w:t xml:space="preserve">ao inciso V do art. 167 da </w:t>
      </w:r>
      <w:r>
        <w:rPr>
          <w:rFonts w:ascii="Garamond" w:hAnsi="Garamond"/>
          <w:sz w:val="24"/>
          <w:szCs w:val="24"/>
        </w:rPr>
        <w:t xml:space="preserve">Constituição da República e ao </w:t>
      </w:r>
      <w:r w:rsidRPr="00312CA5">
        <w:rPr>
          <w:rFonts w:ascii="Garamond" w:hAnsi="Garamond"/>
          <w:sz w:val="24"/>
          <w:szCs w:val="24"/>
        </w:rPr>
        <w:t>art. 4º da Lei n.º 13.115/2015</w:t>
      </w:r>
      <w:r>
        <w:rPr>
          <w:rFonts w:ascii="Garamond" w:hAnsi="Garamond"/>
          <w:sz w:val="24"/>
          <w:szCs w:val="24"/>
        </w:rPr>
        <w:t>.</w:t>
      </w:r>
    </w:p>
    <w:p w14:paraId="66827C0F"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r w:rsidRPr="002E6034">
        <w:rPr>
          <w:rFonts w:ascii="Garamond" w:hAnsi="Garamond"/>
          <w:sz w:val="24"/>
          <w:szCs w:val="24"/>
        </w:rPr>
        <w:lastRenderedPageBreak/>
        <w:t>Os programas sociais viabilizados por meio do fluxo de caixa de compensação que existe</w:t>
      </w:r>
      <w:r w:rsidRPr="00AC0FB0">
        <w:rPr>
          <w:rFonts w:ascii="Garamond" w:hAnsi="Garamond"/>
          <w:sz w:val="24"/>
          <w:szCs w:val="24"/>
        </w:rPr>
        <w:t xml:space="preserve"> </w:t>
      </w:r>
      <w:r>
        <w:rPr>
          <w:rFonts w:ascii="Garamond" w:hAnsi="Garamond"/>
          <w:sz w:val="24"/>
          <w:szCs w:val="24"/>
        </w:rPr>
        <w:t xml:space="preserve">entre a União e o BNDES, o BB e a </w:t>
      </w:r>
      <w:r w:rsidRPr="00AC0FB0">
        <w:rPr>
          <w:rFonts w:ascii="Garamond" w:hAnsi="Garamond"/>
          <w:sz w:val="24"/>
          <w:szCs w:val="24"/>
        </w:rPr>
        <w:t>CEF</w:t>
      </w:r>
      <w:r>
        <w:rPr>
          <w:rFonts w:ascii="Garamond" w:hAnsi="Garamond"/>
          <w:sz w:val="24"/>
          <w:szCs w:val="24"/>
        </w:rPr>
        <w:t xml:space="preserve"> são operacionalizados por meio da </w:t>
      </w:r>
      <w:r w:rsidRPr="00401211">
        <w:rPr>
          <w:rFonts w:ascii="Garamond" w:hAnsi="Garamond"/>
          <w:sz w:val="24"/>
          <w:szCs w:val="24"/>
        </w:rPr>
        <w:t>utilização de</w:t>
      </w:r>
      <w:r>
        <w:rPr>
          <w:rFonts w:ascii="Garamond" w:hAnsi="Garamond"/>
          <w:sz w:val="24"/>
          <w:szCs w:val="24"/>
        </w:rPr>
        <w:t xml:space="preserve"> chamadas</w:t>
      </w:r>
      <w:r w:rsidRPr="00401211">
        <w:rPr>
          <w:rFonts w:ascii="Garamond" w:hAnsi="Garamond"/>
          <w:sz w:val="24"/>
          <w:szCs w:val="24"/>
        </w:rPr>
        <w:t xml:space="preserve"> contas de suprimento de fundos</w:t>
      </w:r>
      <w:r>
        <w:rPr>
          <w:rFonts w:ascii="Garamond" w:hAnsi="Garamond"/>
          <w:sz w:val="24"/>
          <w:szCs w:val="24"/>
        </w:rPr>
        <w:t>.</w:t>
      </w:r>
    </w:p>
    <w:p w14:paraId="36DE267D"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1464143B" w14:textId="20B37C8D" w:rsidR="00122CF4" w:rsidRPr="00874236" w:rsidRDefault="00122CF4" w:rsidP="00874236">
      <w:pPr>
        <w:pStyle w:val="ListParagraph"/>
        <w:widowControl w:val="0"/>
        <w:spacing w:line="360" w:lineRule="auto"/>
        <w:ind w:left="1418"/>
        <w:contextualSpacing w:val="0"/>
        <w:jc w:val="both"/>
      </w:pPr>
      <w:r w:rsidRPr="00001844">
        <w:rPr>
          <w:rFonts w:ascii="Garamond" w:hAnsi="Garamond"/>
          <w:sz w:val="24"/>
          <w:szCs w:val="24"/>
        </w:rPr>
        <w:t>A relação entre a União e tais entes no suporte à operacionalização de programas sociais é regida pelas regras da subvenção</w:t>
      </w:r>
      <w:r>
        <w:rPr>
          <w:rFonts w:ascii="Garamond" w:hAnsi="Garamond"/>
          <w:sz w:val="24"/>
          <w:szCs w:val="24"/>
        </w:rPr>
        <w:t xml:space="preserve">. Por essa razão é que existem </w:t>
      </w:r>
      <w:r w:rsidRPr="00001844">
        <w:rPr>
          <w:rFonts w:ascii="Garamond" w:hAnsi="Garamond"/>
          <w:sz w:val="24"/>
          <w:szCs w:val="24"/>
        </w:rPr>
        <w:t xml:space="preserve">procedimentos </w:t>
      </w:r>
      <w:r w:rsidR="00017D36">
        <w:rPr>
          <w:rFonts w:ascii="Garamond" w:hAnsi="Garamond"/>
          <w:sz w:val="24"/>
          <w:szCs w:val="24"/>
        </w:rPr>
        <w:t xml:space="preserve">específicos </w:t>
      </w:r>
      <w:r w:rsidRPr="00001844">
        <w:rPr>
          <w:rFonts w:ascii="Garamond" w:hAnsi="Garamond"/>
          <w:sz w:val="24"/>
          <w:szCs w:val="24"/>
        </w:rPr>
        <w:t>a serem observados para a recomposição dos valores dis</w:t>
      </w:r>
      <w:r>
        <w:rPr>
          <w:rFonts w:ascii="Garamond" w:hAnsi="Garamond"/>
          <w:sz w:val="24"/>
          <w:szCs w:val="24"/>
        </w:rPr>
        <w:t>ponibilizados aos beneficiados.</w:t>
      </w:r>
    </w:p>
    <w:p w14:paraId="5E68C94A" w14:textId="20BDE87E" w:rsidR="00122CF4" w:rsidRDefault="00017D36"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Referido</w:t>
      </w:r>
      <w:r w:rsidR="00122CF4" w:rsidRPr="00001844">
        <w:rPr>
          <w:rFonts w:ascii="Garamond" w:hAnsi="Garamond"/>
          <w:sz w:val="24"/>
          <w:szCs w:val="24"/>
        </w:rPr>
        <w:t xml:space="preserve"> procedimento implica a dilação entre a disponibilização dos valores e o pagamento de subvenção da União ao ente. Em nenhuma hipótese, mesmo em face de hipotético atraso nesse pagamento após a apuração e liquidação de valores, configura-se, juridicamente, um empréstimo ou um financiamento.</w:t>
      </w:r>
    </w:p>
    <w:p w14:paraId="74FEFC03"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75170103" w14:textId="2AF6250C"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 xml:space="preserve">Trata-se de mecanismo consentâneo com a </w:t>
      </w:r>
      <w:r w:rsidRPr="00401211">
        <w:rPr>
          <w:rFonts w:ascii="Garamond" w:hAnsi="Garamond"/>
          <w:sz w:val="24"/>
          <w:szCs w:val="24"/>
        </w:rPr>
        <w:t>magnitude dos valores envolvidos e da impossibilidade de</w:t>
      </w:r>
      <w:r w:rsidR="00A71F9F">
        <w:rPr>
          <w:rFonts w:ascii="Garamond" w:hAnsi="Garamond"/>
          <w:sz w:val="24"/>
          <w:szCs w:val="24"/>
        </w:rPr>
        <w:t xml:space="preserve"> pagamentos antecipados ou da</w:t>
      </w:r>
      <w:r w:rsidRPr="00401211">
        <w:rPr>
          <w:rFonts w:ascii="Garamond" w:hAnsi="Garamond"/>
          <w:sz w:val="24"/>
          <w:szCs w:val="24"/>
        </w:rPr>
        <w:t xml:space="preserve"> </w:t>
      </w:r>
      <w:r w:rsidR="007C5991">
        <w:rPr>
          <w:rFonts w:ascii="Garamond" w:hAnsi="Garamond"/>
          <w:sz w:val="24"/>
          <w:szCs w:val="24"/>
        </w:rPr>
        <w:t xml:space="preserve">incerteza inerente às oscilações </w:t>
      </w:r>
      <w:r w:rsidRPr="00401211">
        <w:rPr>
          <w:rFonts w:ascii="Garamond" w:hAnsi="Garamond"/>
          <w:sz w:val="24"/>
          <w:szCs w:val="24"/>
        </w:rPr>
        <w:t>dos valores a serem sacados</w:t>
      </w:r>
      <w:r>
        <w:rPr>
          <w:rFonts w:ascii="Garamond" w:hAnsi="Garamond"/>
          <w:sz w:val="24"/>
          <w:szCs w:val="24"/>
        </w:rPr>
        <w:t xml:space="preserve"> diariamente. Portanto, foi o próprio interesse público que demandou a existência do referido </w:t>
      </w:r>
      <w:r w:rsidR="00017D36">
        <w:rPr>
          <w:rFonts w:ascii="Garamond" w:hAnsi="Garamond"/>
          <w:sz w:val="24"/>
          <w:szCs w:val="24"/>
        </w:rPr>
        <w:t>instrumento</w:t>
      </w:r>
      <w:r>
        <w:rPr>
          <w:rFonts w:ascii="Garamond" w:hAnsi="Garamond"/>
          <w:sz w:val="24"/>
          <w:szCs w:val="24"/>
        </w:rPr>
        <w:t>.</w:t>
      </w:r>
    </w:p>
    <w:p w14:paraId="0E8ECF19"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17ABA111"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 xml:space="preserve">Não se trata, portanto, de operação de crédito a que se refere </w:t>
      </w:r>
      <w:r w:rsidRPr="007335D3">
        <w:rPr>
          <w:rFonts w:ascii="Garamond" w:hAnsi="Garamond"/>
          <w:sz w:val="24"/>
          <w:szCs w:val="24"/>
        </w:rPr>
        <w:t>o art. 29, inciso III, da</w:t>
      </w:r>
      <w:r>
        <w:rPr>
          <w:rFonts w:ascii="Garamond" w:hAnsi="Garamond"/>
          <w:sz w:val="24"/>
          <w:szCs w:val="24"/>
        </w:rPr>
        <w:t xml:space="preserve"> Lei complementar n.º 101/2000</w:t>
      </w:r>
      <w:r w:rsidRPr="007335D3">
        <w:rPr>
          <w:rFonts w:ascii="Garamond" w:hAnsi="Garamond"/>
          <w:sz w:val="24"/>
          <w:szCs w:val="24"/>
        </w:rPr>
        <w:t>, bem como a qualquer das hipóteses de equiparação, mas</w:t>
      </w:r>
      <w:r>
        <w:rPr>
          <w:rFonts w:ascii="Garamond" w:hAnsi="Garamond"/>
          <w:sz w:val="24"/>
          <w:szCs w:val="24"/>
        </w:rPr>
        <w:t xml:space="preserve"> apenas a uma remuneração bilateral </w:t>
      </w:r>
      <w:r w:rsidRPr="007335D3">
        <w:rPr>
          <w:rFonts w:ascii="Garamond" w:hAnsi="Garamond"/>
          <w:sz w:val="24"/>
          <w:szCs w:val="24"/>
        </w:rPr>
        <w:t>do dinheiro que se administrou por meio do fluxo de caixa</w:t>
      </w:r>
      <w:r>
        <w:rPr>
          <w:rFonts w:ascii="Garamond" w:hAnsi="Garamond"/>
          <w:sz w:val="24"/>
          <w:szCs w:val="24"/>
        </w:rPr>
        <w:t>.</w:t>
      </w:r>
    </w:p>
    <w:p w14:paraId="2E4EB862"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1D044BB7" w14:textId="345D9CFE"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 xml:space="preserve">Ainda que plenamente lícitos, não se pode analisar a </w:t>
      </w:r>
      <w:r w:rsidRPr="00E84136">
        <w:rPr>
          <w:rFonts w:ascii="Garamond" w:hAnsi="Garamond"/>
          <w:sz w:val="24"/>
          <w:szCs w:val="24"/>
        </w:rPr>
        <w:t>questão das supostas contraprestações diferidas ao BNDES, BB e CEF</w:t>
      </w:r>
      <w:r>
        <w:rPr>
          <w:rFonts w:ascii="Garamond" w:hAnsi="Garamond"/>
          <w:sz w:val="24"/>
          <w:szCs w:val="24"/>
        </w:rPr>
        <w:t xml:space="preserve"> sem </w:t>
      </w:r>
      <w:r w:rsidR="007C5991">
        <w:rPr>
          <w:rFonts w:ascii="Garamond" w:hAnsi="Garamond"/>
          <w:sz w:val="24"/>
          <w:szCs w:val="24"/>
        </w:rPr>
        <w:lastRenderedPageBreak/>
        <w:t xml:space="preserve">rememorar </w:t>
      </w:r>
      <w:r>
        <w:rPr>
          <w:rFonts w:ascii="Garamond" w:hAnsi="Garamond"/>
          <w:sz w:val="24"/>
          <w:szCs w:val="24"/>
        </w:rPr>
        <w:t xml:space="preserve">que elas ocorreram num cenário de execução de políticas públicas essenciais, diretamente voltadas a atingir </w:t>
      </w:r>
      <w:r w:rsidRPr="003D5EF2">
        <w:rPr>
          <w:rFonts w:ascii="Garamond" w:hAnsi="Garamond"/>
          <w:sz w:val="24"/>
          <w:szCs w:val="24"/>
        </w:rPr>
        <w:t>a dignidade da pesso</w:t>
      </w:r>
      <w:r>
        <w:rPr>
          <w:rFonts w:ascii="Garamond" w:hAnsi="Garamond"/>
          <w:sz w:val="24"/>
          <w:szCs w:val="24"/>
        </w:rPr>
        <w:t>a humana (art. 1º, inciso III, da Constituição da República) por meio da</w:t>
      </w:r>
      <w:r w:rsidR="00017D36">
        <w:rPr>
          <w:rFonts w:ascii="Garamond" w:hAnsi="Garamond"/>
          <w:sz w:val="24"/>
          <w:szCs w:val="24"/>
        </w:rPr>
        <w:t xml:space="preserve"> busca da</w:t>
      </w:r>
      <w:r>
        <w:rPr>
          <w:rFonts w:ascii="Garamond" w:hAnsi="Garamond"/>
          <w:sz w:val="24"/>
          <w:szCs w:val="24"/>
        </w:rPr>
        <w:t xml:space="preserve"> erradicação da pobreza e d</w:t>
      </w:r>
      <w:r w:rsidRPr="003D5EF2">
        <w:rPr>
          <w:rFonts w:ascii="Garamond" w:hAnsi="Garamond"/>
          <w:sz w:val="24"/>
          <w:szCs w:val="24"/>
        </w:rPr>
        <w:t xml:space="preserve">a marginalização e </w:t>
      </w:r>
      <w:r>
        <w:rPr>
          <w:rFonts w:ascii="Garamond" w:hAnsi="Garamond"/>
          <w:sz w:val="24"/>
          <w:szCs w:val="24"/>
        </w:rPr>
        <w:t>redução</w:t>
      </w:r>
      <w:r w:rsidRPr="003D5EF2">
        <w:rPr>
          <w:rFonts w:ascii="Garamond" w:hAnsi="Garamond"/>
          <w:sz w:val="24"/>
          <w:szCs w:val="24"/>
        </w:rPr>
        <w:t xml:space="preserve"> </w:t>
      </w:r>
      <w:r>
        <w:rPr>
          <w:rFonts w:ascii="Garamond" w:hAnsi="Garamond"/>
          <w:sz w:val="24"/>
          <w:szCs w:val="24"/>
        </w:rPr>
        <w:t>d</w:t>
      </w:r>
      <w:r w:rsidRPr="003D5EF2">
        <w:rPr>
          <w:rFonts w:ascii="Garamond" w:hAnsi="Garamond"/>
          <w:sz w:val="24"/>
          <w:szCs w:val="24"/>
        </w:rPr>
        <w:t>as desigualdades sociais e regionais (art. 3º, inciso III</w:t>
      </w:r>
      <w:r>
        <w:rPr>
          <w:rFonts w:ascii="Garamond" w:hAnsi="Garamond"/>
          <w:sz w:val="24"/>
          <w:szCs w:val="24"/>
        </w:rPr>
        <w:t>, da Constituição da República</w:t>
      </w:r>
      <w:r w:rsidRPr="003D5EF2">
        <w:rPr>
          <w:rFonts w:ascii="Garamond" w:hAnsi="Garamond"/>
          <w:sz w:val="24"/>
          <w:szCs w:val="24"/>
        </w:rPr>
        <w:t>)</w:t>
      </w:r>
      <w:r>
        <w:rPr>
          <w:rFonts w:ascii="Garamond" w:hAnsi="Garamond"/>
          <w:sz w:val="24"/>
          <w:szCs w:val="24"/>
        </w:rPr>
        <w:t>, comandos constitucionais estes que afastam qualquer tentativa de responsabilização político-administrativa d</w:t>
      </w:r>
      <w:r w:rsidR="00017D36">
        <w:rPr>
          <w:rFonts w:ascii="Garamond" w:hAnsi="Garamond"/>
          <w:sz w:val="24"/>
          <w:szCs w:val="24"/>
        </w:rPr>
        <w:t>a</w:t>
      </w:r>
      <w:r>
        <w:rPr>
          <w:rFonts w:ascii="Garamond" w:hAnsi="Garamond"/>
          <w:sz w:val="24"/>
          <w:szCs w:val="24"/>
        </w:rPr>
        <w:t xml:space="preserve"> President</w:t>
      </w:r>
      <w:r w:rsidR="00017D36">
        <w:rPr>
          <w:rFonts w:ascii="Garamond" w:hAnsi="Garamond"/>
          <w:sz w:val="24"/>
          <w:szCs w:val="24"/>
        </w:rPr>
        <w:t>a</w:t>
      </w:r>
      <w:r>
        <w:rPr>
          <w:rFonts w:ascii="Garamond" w:hAnsi="Garamond"/>
          <w:sz w:val="24"/>
          <w:szCs w:val="24"/>
        </w:rPr>
        <w:t xml:space="preserve"> da República.</w:t>
      </w:r>
    </w:p>
    <w:p w14:paraId="48D9633A"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56C0874E" w14:textId="3DCF717A"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 xml:space="preserve">Subsidiariamente, não se pode reputar </w:t>
      </w:r>
      <w:r w:rsidR="007C5991">
        <w:rPr>
          <w:rFonts w:ascii="Garamond" w:hAnsi="Garamond"/>
          <w:sz w:val="24"/>
          <w:szCs w:val="24"/>
        </w:rPr>
        <w:t xml:space="preserve">como de responsabilidade da </w:t>
      </w:r>
      <w:r w:rsidR="00017D36">
        <w:rPr>
          <w:rFonts w:ascii="Garamond" w:hAnsi="Garamond"/>
          <w:sz w:val="24"/>
          <w:szCs w:val="24"/>
        </w:rPr>
        <w:t>P</w:t>
      </w:r>
      <w:r w:rsidR="007C5991">
        <w:rPr>
          <w:rFonts w:ascii="Garamond" w:hAnsi="Garamond"/>
          <w:sz w:val="24"/>
          <w:szCs w:val="24"/>
        </w:rPr>
        <w:t>resid</w:t>
      </w:r>
      <w:r w:rsidR="00017D36">
        <w:rPr>
          <w:rFonts w:ascii="Garamond" w:hAnsi="Garamond"/>
          <w:sz w:val="24"/>
          <w:szCs w:val="24"/>
        </w:rPr>
        <w:t xml:space="preserve">enta </w:t>
      </w:r>
      <w:r w:rsidRPr="009477CD">
        <w:rPr>
          <w:rFonts w:ascii="Garamond" w:hAnsi="Garamond"/>
          <w:sz w:val="24"/>
          <w:szCs w:val="24"/>
        </w:rPr>
        <w:t>da República</w:t>
      </w:r>
      <w:r>
        <w:rPr>
          <w:rFonts w:ascii="Garamond" w:hAnsi="Garamond"/>
          <w:sz w:val="24"/>
          <w:szCs w:val="24"/>
        </w:rPr>
        <w:t xml:space="preserve"> a </w:t>
      </w:r>
      <w:r w:rsidRPr="00E70220">
        <w:rPr>
          <w:rFonts w:ascii="Garamond" w:hAnsi="Garamond"/>
          <w:sz w:val="24"/>
          <w:szCs w:val="24"/>
        </w:rPr>
        <w:t>abertura de créditos suplementares</w:t>
      </w:r>
      <w:r>
        <w:rPr>
          <w:rFonts w:ascii="Garamond" w:hAnsi="Garamond"/>
          <w:sz w:val="24"/>
          <w:szCs w:val="24"/>
        </w:rPr>
        <w:t xml:space="preserve">, o que ocorreu por meio da edição de quatro decretos </w:t>
      </w:r>
      <w:r w:rsidR="00017D36">
        <w:rPr>
          <w:rFonts w:ascii="Garamond" w:hAnsi="Garamond"/>
          <w:sz w:val="24"/>
          <w:szCs w:val="24"/>
        </w:rPr>
        <w:t xml:space="preserve">em </w:t>
      </w:r>
      <w:r w:rsidRPr="00E70220">
        <w:rPr>
          <w:rFonts w:ascii="Garamond" w:hAnsi="Garamond"/>
          <w:sz w:val="24"/>
          <w:szCs w:val="24"/>
        </w:rPr>
        <w:t xml:space="preserve">27.7.2015 e de </w:t>
      </w:r>
      <w:r>
        <w:rPr>
          <w:rFonts w:ascii="Garamond" w:hAnsi="Garamond"/>
          <w:sz w:val="24"/>
          <w:szCs w:val="24"/>
        </w:rPr>
        <w:t>dois</w:t>
      </w:r>
      <w:r w:rsidRPr="00E70220">
        <w:rPr>
          <w:rFonts w:ascii="Garamond" w:hAnsi="Garamond"/>
          <w:sz w:val="24"/>
          <w:szCs w:val="24"/>
        </w:rPr>
        <w:t xml:space="preserve"> </w:t>
      </w:r>
      <w:r>
        <w:rPr>
          <w:rFonts w:ascii="Garamond" w:hAnsi="Garamond"/>
          <w:sz w:val="24"/>
          <w:szCs w:val="24"/>
        </w:rPr>
        <w:t>d</w:t>
      </w:r>
      <w:r w:rsidRPr="00E70220">
        <w:rPr>
          <w:rFonts w:ascii="Garamond" w:hAnsi="Garamond"/>
          <w:sz w:val="24"/>
          <w:szCs w:val="24"/>
        </w:rPr>
        <w:t xml:space="preserve">ecretos </w:t>
      </w:r>
      <w:r w:rsidR="00017D36">
        <w:rPr>
          <w:rFonts w:ascii="Garamond" w:hAnsi="Garamond"/>
          <w:sz w:val="24"/>
          <w:szCs w:val="24"/>
        </w:rPr>
        <w:t>em</w:t>
      </w:r>
      <w:r w:rsidR="00017D36" w:rsidRPr="00E70220">
        <w:rPr>
          <w:rFonts w:ascii="Garamond" w:hAnsi="Garamond"/>
          <w:sz w:val="24"/>
          <w:szCs w:val="24"/>
        </w:rPr>
        <w:t xml:space="preserve"> </w:t>
      </w:r>
      <w:r w:rsidRPr="00E70220">
        <w:rPr>
          <w:rFonts w:ascii="Garamond" w:hAnsi="Garamond"/>
          <w:sz w:val="24"/>
          <w:szCs w:val="24"/>
        </w:rPr>
        <w:t>20.8.2015</w:t>
      </w:r>
      <w:r>
        <w:rPr>
          <w:rFonts w:ascii="Garamond" w:hAnsi="Garamond"/>
          <w:sz w:val="24"/>
          <w:szCs w:val="24"/>
        </w:rPr>
        <w:t>.</w:t>
      </w:r>
    </w:p>
    <w:p w14:paraId="33139002"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108859F2"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Mesmo eles tendo sido editados em estrita observância às disposições normativas de regência, eles foram amparados em pareceres técnicos e jurídicos exarados nos respectivos processos administrativos.</w:t>
      </w:r>
    </w:p>
    <w:p w14:paraId="59EF5BC0"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4E9FAF7D" w14:textId="1DF78B3A"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 xml:space="preserve">A mera subscrição de tais decretos não significa que, para fins da responsabilização político-administrativa de </w:t>
      </w:r>
      <w:r w:rsidRPr="00051969">
        <w:rPr>
          <w:rFonts w:ascii="Garamond" w:hAnsi="Garamond"/>
          <w:i/>
          <w:sz w:val="24"/>
          <w:szCs w:val="24"/>
        </w:rPr>
        <w:t>impeachment,</w:t>
      </w:r>
      <w:r>
        <w:rPr>
          <w:rFonts w:ascii="Garamond" w:hAnsi="Garamond"/>
          <w:sz w:val="24"/>
          <w:szCs w:val="24"/>
        </w:rPr>
        <w:t xml:space="preserve"> tenha havido </w:t>
      </w:r>
      <w:r w:rsidRPr="009477CD">
        <w:rPr>
          <w:rFonts w:ascii="Garamond" w:hAnsi="Garamond"/>
          <w:sz w:val="24"/>
          <w:szCs w:val="24"/>
        </w:rPr>
        <w:t>uma conduta ativa ou ao menos o que se pos</w:t>
      </w:r>
      <w:r>
        <w:rPr>
          <w:rFonts w:ascii="Garamond" w:hAnsi="Garamond"/>
          <w:sz w:val="24"/>
          <w:szCs w:val="24"/>
        </w:rPr>
        <w:t xml:space="preserve">sa chamar de omissão comissiva, já que é preciso que </w:t>
      </w:r>
      <w:r w:rsidR="00017D36">
        <w:rPr>
          <w:rFonts w:ascii="Garamond" w:hAnsi="Garamond"/>
          <w:sz w:val="24"/>
          <w:szCs w:val="24"/>
        </w:rPr>
        <w:t>a</w:t>
      </w:r>
      <w:r w:rsidRPr="009477CD">
        <w:rPr>
          <w:rFonts w:ascii="Garamond" w:hAnsi="Garamond"/>
          <w:sz w:val="24"/>
          <w:szCs w:val="24"/>
        </w:rPr>
        <w:t xml:space="preserve"> President</w:t>
      </w:r>
      <w:r w:rsidR="00017D36">
        <w:rPr>
          <w:rFonts w:ascii="Garamond" w:hAnsi="Garamond"/>
          <w:sz w:val="24"/>
          <w:szCs w:val="24"/>
        </w:rPr>
        <w:t>a</w:t>
      </w:r>
      <w:r w:rsidRPr="009477CD">
        <w:rPr>
          <w:rFonts w:ascii="Garamond" w:hAnsi="Garamond"/>
          <w:sz w:val="24"/>
          <w:szCs w:val="24"/>
        </w:rPr>
        <w:t xml:space="preserve"> da República</w:t>
      </w:r>
      <w:r>
        <w:rPr>
          <w:rFonts w:ascii="Garamond" w:hAnsi="Garamond"/>
          <w:sz w:val="24"/>
          <w:szCs w:val="24"/>
        </w:rPr>
        <w:t xml:space="preserve"> tivesse </w:t>
      </w:r>
      <w:r w:rsidR="007C5991">
        <w:rPr>
          <w:rFonts w:ascii="Garamond" w:hAnsi="Garamond"/>
          <w:sz w:val="24"/>
          <w:szCs w:val="24"/>
        </w:rPr>
        <w:t>dirigido</w:t>
      </w:r>
      <w:r>
        <w:rPr>
          <w:rFonts w:ascii="Garamond" w:hAnsi="Garamond"/>
          <w:sz w:val="24"/>
          <w:szCs w:val="24"/>
        </w:rPr>
        <w:t>, diretamente, todo</w:t>
      </w:r>
      <w:r w:rsidR="00017D36">
        <w:rPr>
          <w:rFonts w:ascii="Garamond" w:hAnsi="Garamond"/>
          <w:sz w:val="24"/>
          <w:szCs w:val="24"/>
        </w:rPr>
        <w:t>s</w:t>
      </w:r>
      <w:r>
        <w:rPr>
          <w:rFonts w:ascii="Garamond" w:hAnsi="Garamond"/>
          <w:sz w:val="24"/>
          <w:szCs w:val="24"/>
        </w:rPr>
        <w:t xml:space="preserve"> os processos administrativo</w:t>
      </w:r>
      <w:r w:rsidR="007C5991">
        <w:rPr>
          <w:rFonts w:ascii="Garamond" w:hAnsi="Garamond"/>
          <w:sz w:val="24"/>
          <w:szCs w:val="24"/>
        </w:rPr>
        <w:t>s</w:t>
      </w:r>
      <w:r>
        <w:rPr>
          <w:rFonts w:ascii="Garamond" w:hAnsi="Garamond"/>
          <w:sz w:val="24"/>
          <w:szCs w:val="24"/>
        </w:rPr>
        <w:t xml:space="preserve"> que desencadearam a edição dos respectivos decretos, o que não ocorreu. Não se pode, assim, atribuir </w:t>
      </w:r>
      <w:r w:rsidR="007C5991">
        <w:rPr>
          <w:rFonts w:ascii="Garamond" w:hAnsi="Garamond"/>
          <w:sz w:val="24"/>
          <w:szCs w:val="24"/>
        </w:rPr>
        <w:t>à</w:t>
      </w:r>
      <w:r>
        <w:rPr>
          <w:rFonts w:ascii="Garamond" w:hAnsi="Garamond"/>
          <w:sz w:val="24"/>
          <w:szCs w:val="24"/>
        </w:rPr>
        <w:t xml:space="preserve"> </w:t>
      </w:r>
      <w:r w:rsidRPr="009544E5">
        <w:rPr>
          <w:rFonts w:ascii="Garamond" w:hAnsi="Garamond"/>
          <w:sz w:val="24"/>
          <w:szCs w:val="24"/>
        </w:rPr>
        <w:t>President</w:t>
      </w:r>
      <w:r w:rsidR="00017D36">
        <w:rPr>
          <w:rFonts w:ascii="Garamond" w:hAnsi="Garamond"/>
          <w:sz w:val="24"/>
          <w:szCs w:val="24"/>
        </w:rPr>
        <w:t>a</w:t>
      </w:r>
      <w:r w:rsidRPr="009544E5">
        <w:rPr>
          <w:rFonts w:ascii="Garamond" w:hAnsi="Garamond"/>
          <w:sz w:val="24"/>
          <w:szCs w:val="24"/>
        </w:rPr>
        <w:t xml:space="preserve"> da República a responsabilidade </w:t>
      </w:r>
      <w:r>
        <w:rPr>
          <w:rFonts w:ascii="Garamond" w:hAnsi="Garamond"/>
          <w:sz w:val="24"/>
          <w:szCs w:val="24"/>
        </w:rPr>
        <w:t>pelos</w:t>
      </w:r>
      <w:r w:rsidRPr="009544E5">
        <w:rPr>
          <w:rFonts w:ascii="Garamond" w:hAnsi="Garamond"/>
          <w:sz w:val="24"/>
          <w:szCs w:val="24"/>
        </w:rPr>
        <w:t xml:space="preserve"> atos praticados por outros agentes da Administração</w:t>
      </w:r>
      <w:r>
        <w:rPr>
          <w:rFonts w:ascii="Garamond" w:hAnsi="Garamond"/>
          <w:sz w:val="24"/>
          <w:szCs w:val="24"/>
        </w:rPr>
        <w:t xml:space="preserve"> Pública.</w:t>
      </w:r>
    </w:p>
    <w:p w14:paraId="5F1C26F9"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5610131F" w14:textId="6735A6A7"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Especificamente com relação à</w:t>
      </w:r>
      <w:r w:rsidRPr="00AC1325">
        <w:rPr>
          <w:rFonts w:ascii="Garamond" w:hAnsi="Garamond"/>
          <w:sz w:val="24"/>
          <w:szCs w:val="24"/>
        </w:rPr>
        <w:t xml:space="preserve"> questão das supostas contraprestações </w:t>
      </w:r>
      <w:r w:rsidRPr="00AC1325">
        <w:rPr>
          <w:rFonts w:ascii="Garamond" w:hAnsi="Garamond"/>
          <w:sz w:val="24"/>
          <w:szCs w:val="24"/>
        </w:rPr>
        <w:lastRenderedPageBreak/>
        <w:t xml:space="preserve">diferidas ao BNDES, BB e CEF, </w:t>
      </w:r>
      <w:r>
        <w:rPr>
          <w:rFonts w:ascii="Garamond" w:hAnsi="Garamond"/>
          <w:sz w:val="24"/>
          <w:szCs w:val="24"/>
        </w:rPr>
        <w:t xml:space="preserve">a despeito de demonstrada </w:t>
      </w:r>
      <w:r w:rsidRPr="00AC1325">
        <w:rPr>
          <w:rFonts w:ascii="Garamond" w:hAnsi="Garamond"/>
          <w:sz w:val="24"/>
          <w:szCs w:val="24"/>
        </w:rPr>
        <w:t xml:space="preserve">a licitude do </w:t>
      </w:r>
      <w:r w:rsidR="007C5991">
        <w:rPr>
          <w:rFonts w:ascii="Garamond" w:hAnsi="Garamond"/>
          <w:sz w:val="24"/>
          <w:szCs w:val="24"/>
        </w:rPr>
        <w:t>regime de caixa aplicado</w:t>
      </w:r>
      <w:r w:rsidRPr="00AC1325">
        <w:rPr>
          <w:rFonts w:ascii="Garamond" w:hAnsi="Garamond"/>
          <w:sz w:val="24"/>
          <w:szCs w:val="24"/>
        </w:rPr>
        <w:t xml:space="preserve"> para fins de compensação contratual,</w:t>
      </w:r>
      <w:r>
        <w:rPr>
          <w:rFonts w:ascii="Garamond" w:hAnsi="Garamond"/>
          <w:sz w:val="24"/>
          <w:szCs w:val="24"/>
        </w:rPr>
        <w:t xml:space="preserve"> não há que se falar, do mesmo modo, em ato d</w:t>
      </w:r>
      <w:r w:rsidR="00017D36">
        <w:rPr>
          <w:rFonts w:ascii="Garamond" w:hAnsi="Garamond"/>
          <w:sz w:val="24"/>
          <w:szCs w:val="24"/>
        </w:rPr>
        <w:t>a</w:t>
      </w:r>
      <w:r>
        <w:rPr>
          <w:rFonts w:ascii="Garamond" w:hAnsi="Garamond"/>
          <w:sz w:val="24"/>
          <w:szCs w:val="24"/>
        </w:rPr>
        <w:t xml:space="preserve"> </w:t>
      </w:r>
      <w:r w:rsidRPr="009544E5">
        <w:rPr>
          <w:rFonts w:ascii="Garamond" w:hAnsi="Garamond"/>
          <w:sz w:val="24"/>
          <w:szCs w:val="24"/>
        </w:rPr>
        <w:t>President</w:t>
      </w:r>
      <w:r w:rsidR="00017D36">
        <w:rPr>
          <w:rFonts w:ascii="Garamond" w:hAnsi="Garamond"/>
          <w:sz w:val="24"/>
          <w:szCs w:val="24"/>
        </w:rPr>
        <w:t>a</w:t>
      </w:r>
      <w:r w:rsidRPr="009544E5">
        <w:rPr>
          <w:rFonts w:ascii="Garamond" w:hAnsi="Garamond"/>
          <w:sz w:val="24"/>
          <w:szCs w:val="24"/>
        </w:rPr>
        <w:t xml:space="preserve"> da República</w:t>
      </w:r>
      <w:r>
        <w:rPr>
          <w:rFonts w:ascii="Garamond" w:hAnsi="Garamond"/>
          <w:sz w:val="24"/>
          <w:szCs w:val="24"/>
        </w:rPr>
        <w:t>.</w:t>
      </w:r>
    </w:p>
    <w:p w14:paraId="41BA5EFC"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51D49DAD" w14:textId="5F9ADE5C" w:rsidR="00122CF4" w:rsidRPr="00874236" w:rsidRDefault="00122CF4" w:rsidP="00874236">
      <w:pPr>
        <w:pStyle w:val="ListParagraph"/>
        <w:widowControl w:val="0"/>
        <w:spacing w:line="360" w:lineRule="auto"/>
        <w:ind w:left="1418"/>
        <w:contextualSpacing w:val="0"/>
        <w:jc w:val="both"/>
      </w:pPr>
      <w:r>
        <w:rPr>
          <w:rFonts w:ascii="Garamond" w:hAnsi="Garamond"/>
          <w:sz w:val="24"/>
          <w:szCs w:val="24"/>
        </w:rPr>
        <w:t>Subsidiariamente, não se identifica conduta dolosa d</w:t>
      </w:r>
      <w:r w:rsidR="00017D36">
        <w:rPr>
          <w:rFonts w:ascii="Garamond" w:hAnsi="Garamond"/>
          <w:sz w:val="24"/>
          <w:szCs w:val="24"/>
        </w:rPr>
        <w:t>a</w:t>
      </w:r>
      <w:r>
        <w:rPr>
          <w:rFonts w:ascii="Garamond" w:hAnsi="Garamond"/>
          <w:sz w:val="24"/>
          <w:szCs w:val="24"/>
        </w:rPr>
        <w:t xml:space="preserve"> President</w:t>
      </w:r>
      <w:r w:rsidR="00017D36">
        <w:rPr>
          <w:rFonts w:ascii="Garamond" w:hAnsi="Garamond"/>
          <w:sz w:val="24"/>
          <w:szCs w:val="24"/>
        </w:rPr>
        <w:t>a</w:t>
      </w:r>
      <w:r>
        <w:rPr>
          <w:rFonts w:ascii="Garamond" w:hAnsi="Garamond"/>
          <w:sz w:val="24"/>
          <w:szCs w:val="24"/>
        </w:rPr>
        <w:t xml:space="preserve"> da República na </w:t>
      </w:r>
      <w:r w:rsidRPr="00E70220">
        <w:rPr>
          <w:rFonts w:ascii="Garamond" w:hAnsi="Garamond"/>
          <w:sz w:val="24"/>
          <w:szCs w:val="24"/>
        </w:rPr>
        <w:t>abertura de créditos suplementares</w:t>
      </w:r>
      <w:r>
        <w:rPr>
          <w:rFonts w:ascii="Garamond" w:hAnsi="Garamond"/>
          <w:sz w:val="24"/>
          <w:szCs w:val="24"/>
        </w:rPr>
        <w:t xml:space="preserve">, o que ocorreu por meio da edição de quatro decretos </w:t>
      </w:r>
      <w:r w:rsidR="00017D36">
        <w:rPr>
          <w:rFonts w:ascii="Garamond" w:hAnsi="Garamond"/>
          <w:sz w:val="24"/>
          <w:szCs w:val="24"/>
        </w:rPr>
        <w:t xml:space="preserve">em </w:t>
      </w:r>
      <w:r w:rsidRPr="00E70220">
        <w:rPr>
          <w:rFonts w:ascii="Garamond" w:hAnsi="Garamond"/>
          <w:sz w:val="24"/>
          <w:szCs w:val="24"/>
        </w:rPr>
        <w:t xml:space="preserve">27.7.2015 e de </w:t>
      </w:r>
      <w:r>
        <w:rPr>
          <w:rFonts w:ascii="Garamond" w:hAnsi="Garamond"/>
          <w:sz w:val="24"/>
          <w:szCs w:val="24"/>
        </w:rPr>
        <w:t>dois</w:t>
      </w:r>
      <w:r w:rsidRPr="00E70220">
        <w:rPr>
          <w:rFonts w:ascii="Garamond" w:hAnsi="Garamond"/>
          <w:sz w:val="24"/>
          <w:szCs w:val="24"/>
        </w:rPr>
        <w:t xml:space="preserve"> </w:t>
      </w:r>
      <w:r>
        <w:rPr>
          <w:rFonts w:ascii="Garamond" w:hAnsi="Garamond"/>
          <w:sz w:val="24"/>
          <w:szCs w:val="24"/>
        </w:rPr>
        <w:t>d</w:t>
      </w:r>
      <w:r w:rsidRPr="00E70220">
        <w:rPr>
          <w:rFonts w:ascii="Garamond" w:hAnsi="Garamond"/>
          <w:sz w:val="24"/>
          <w:szCs w:val="24"/>
        </w:rPr>
        <w:t xml:space="preserve">ecretos </w:t>
      </w:r>
      <w:r w:rsidR="00017D36">
        <w:rPr>
          <w:rFonts w:ascii="Garamond" w:hAnsi="Garamond"/>
          <w:sz w:val="24"/>
          <w:szCs w:val="24"/>
        </w:rPr>
        <w:t>em</w:t>
      </w:r>
      <w:r w:rsidR="00017D36" w:rsidRPr="00E70220">
        <w:rPr>
          <w:rFonts w:ascii="Garamond" w:hAnsi="Garamond"/>
          <w:sz w:val="24"/>
          <w:szCs w:val="24"/>
        </w:rPr>
        <w:t xml:space="preserve"> </w:t>
      </w:r>
      <w:r w:rsidRPr="00E70220">
        <w:rPr>
          <w:rFonts w:ascii="Garamond" w:hAnsi="Garamond"/>
          <w:sz w:val="24"/>
          <w:szCs w:val="24"/>
        </w:rPr>
        <w:t>20.8.2015</w:t>
      </w:r>
      <w:r>
        <w:rPr>
          <w:rFonts w:ascii="Garamond" w:hAnsi="Garamond"/>
          <w:sz w:val="24"/>
          <w:szCs w:val="24"/>
        </w:rPr>
        <w:t>, o que é afastado pelo amparo em pareceres técnicos e jurídicos exarados nos respectivos processos administrativos.</w:t>
      </w:r>
    </w:p>
    <w:p w14:paraId="73D78BD7" w14:textId="77777777" w:rsidR="00D80562" w:rsidRDefault="00D80562" w:rsidP="00122CF4">
      <w:pPr>
        <w:pStyle w:val="ListParagraph"/>
        <w:widowControl w:val="0"/>
        <w:spacing w:line="360" w:lineRule="auto"/>
        <w:ind w:left="1418"/>
        <w:contextualSpacing w:val="0"/>
        <w:jc w:val="both"/>
        <w:rPr>
          <w:rFonts w:ascii="Garamond" w:hAnsi="Garamond"/>
          <w:sz w:val="24"/>
          <w:szCs w:val="24"/>
        </w:rPr>
      </w:pPr>
    </w:p>
    <w:p w14:paraId="64B1C6D8"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Com efeito, o</w:t>
      </w:r>
      <w:r w:rsidRPr="00BD4AA1">
        <w:rPr>
          <w:rFonts w:ascii="Garamond" w:hAnsi="Garamond"/>
          <w:sz w:val="24"/>
          <w:szCs w:val="24"/>
        </w:rPr>
        <w:t xml:space="preserve">s processos administrativos </w:t>
      </w:r>
      <w:r>
        <w:rPr>
          <w:rFonts w:ascii="Garamond" w:hAnsi="Garamond"/>
          <w:sz w:val="24"/>
          <w:szCs w:val="24"/>
        </w:rPr>
        <w:t>chegaram à P</w:t>
      </w:r>
      <w:r w:rsidRPr="00BD4AA1">
        <w:rPr>
          <w:rFonts w:ascii="Garamond" w:hAnsi="Garamond"/>
          <w:sz w:val="24"/>
          <w:szCs w:val="24"/>
        </w:rPr>
        <w:t xml:space="preserve">residência, como de praxe, contendo todos os elementos técnicos e jurídicos necessários à sua recepção, inexistindo desvios. </w:t>
      </w:r>
      <w:r>
        <w:rPr>
          <w:rFonts w:ascii="Garamond" w:hAnsi="Garamond"/>
          <w:sz w:val="24"/>
          <w:szCs w:val="24"/>
        </w:rPr>
        <w:t>Não se poderia, portanto, exigir conduta diversa senão o prosseguimento das medidas administrativas tendentes à abertura do crédito suplementar.</w:t>
      </w:r>
    </w:p>
    <w:p w14:paraId="132633DF"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3BA0BEF7" w14:textId="1DBDCF3E" w:rsidR="00122CF4" w:rsidRDefault="00122CF4" w:rsidP="00122CF4">
      <w:pPr>
        <w:pStyle w:val="ListParagraph"/>
        <w:widowControl w:val="0"/>
        <w:spacing w:line="360" w:lineRule="auto"/>
        <w:ind w:left="1418"/>
        <w:contextualSpacing w:val="0"/>
        <w:jc w:val="both"/>
        <w:rPr>
          <w:rFonts w:ascii="Garamond" w:hAnsi="Garamond"/>
          <w:sz w:val="24"/>
          <w:szCs w:val="24"/>
        </w:rPr>
      </w:pPr>
      <w:r>
        <w:rPr>
          <w:rFonts w:ascii="Garamond" w:hAnsi="Garamond"/>
          <w:sz w:val="24"/>
          <w:szCs w:val="24"/>
        </w:rPr>
        <w:t>Especificamente com relação à</w:t>
      </w:r>
      <w:r w:rsidRPr="00AC1325">
        <w:rPr>
          <w:rFonts w:ascii="Garamond" w:hAnsi="Garamond"/>
          <w:sz w:val="24"/>
          <w:szCs w:val="24"/>
        </w:rPr>
        <w:t xml:space="preserve"> questão das supostas contraprestações diferidas ao BNDES, BB e CEF, </w:t>
      </w:r>
      <w:r>
        <w:rPr>
          <w:rFonts w:ascii="Garamond" w:hAnsi="Garamond"/>
          <w:sz w:val="24"/>
          <w:szCs w:val="24"/>
        </w:rPr>
        <w:t xml:space="preserve">a despeito de demonstrada </w:t>
      </w:r>
      <w:r w:rsidRPr="00AC1325">
        <w:rPr>
          <w:rFonts w:ascii="Garamond" w:hAnsi="Garamond"/>
          <w:sz w:val="24"/>
          <w:szCs w:val="24"/>
        </w:rPr>
        <w:t xml:space="preserve">a licitude do </w:t>
      </w:r>
      <w:r w:rsidR="007C5991">
        <w:rPr>
          <w:rFonts w:ascii="Garamond" w:hAnsi="Garamond"/>
          <w:sz w:val="24"/>
          <w:szCs w:val="24"/>
        </w:rPr>
        <w:t xml:space="preserve">procedimento executado </w:t>
      </w:r>
      <w:r w:rsidRPr="00AC1325">
        <w:rPr>
          <w:rFonts w:ascii="Garamond" w:hAnsi="Garamond"/>
          <w:sz w:val="24"/>
          <w:szCs w:val="24"/>
        </w:rPr>
        <w:t>para fins de compensação contratual</w:t>
      </w:r>
      <w:r>
        <w:rPr>
          <w:rFonts w:ascii="Garamond" w:hAnsi="Garamond"/>
          <w:sz w:val="24"/>
          <w:szCs w:val="24"/>
        </w:rPr>
        <w:t xml:space="preserve"> e que não houve qualquer ato </w:t>
      </w:r>
      <w:r w:rsidR="007C5991">
        <w:rPr>
          <w:rFonts w:ascii="Garamond" w:hAnsi="Garamond"/>
          <w:sz w:val="24"/>
          <w:szCs w:val="24"/>
        </w:rPr>
        <w:t xml:space="preserve">da </w:t>
      </w:r>
      <w:r w:rsidRPr="009544E5">
        <w:rPr>
          <w:rFonts w:ascii="Garamond" w:hAnsi="Garamond"/>
          <w:sz w:val="24"/>
          <w:szCs w:val="24"/>
        </w:rPr>
        <w:t>President</w:t>
      </w:r>
      <w:r w:rsidR="00017D36">
        <w:rPr>
          <w:rFonts w:ascii="Garamond" w:hAnsi="Garamond"/>
          <w:sz w:val="24"/>
          <w:szCs w:val="24"/>
        </w:rPr>
        <w:t>a</w:t>
      </w:r>
      <w:r w:rsidRPr="009544E5">
        <w:rPr>
          <w:rFonts w:ascii="Garamond" w:hAnsi="Garamond"/>
          <w:sz w:val="24"/>
          <w:szCs w:val="24"/>
        </w:rPr>
        <w:t xml:space="preserve"> da República</w:t>
      </w:r>
      <w:r>
        <w:rPr>
          <w:rFonts w:ascii="Garamond" w:hAnsi="Garamond"/>
          <w:sz w:val="24"/>
          <w:szCs w:val="24"/>
        </w:rPr>
        <w:t>, não se pode falar na existência de qualquer conduta dolosa.</w:t>
      </w:r>
    </w:p>
    <w:p w14:paraId="20CAD21D" w14:textId="77777777" w:rsidR="00122CF4" w:rsidRDefault="00122CF4" w:rsidP="00122CF4">
      <w:pPr>
        <w:pStyle w:val="ListParagraph"/>
        <w:widowControl w:val="0"/>
        <w:spacing w:line="360" w:lineRule="auto"/>
        <w:ind w:left="1418"/>
        <w:contextualSpacing w:val="0"/>
        <w:jc w:val="both"/>
        <w:rPr>
          <w:rFonts w:ascii="Garamond" w:hAnsi="Garamond"/>
          <w:sz w:val="24"/>
          <w:szCs w:val="24"/>
        </w:rPr>
      </w:pPr>
    </w:p>
    <w:p w14:paraId="1FEB67D9" w14:textId="77777777" w:rsidR="00122CF4" w:rsidRPr="00122CF4" w:rsidRDefault="00122CF4" w:rsidP="00122CF4">
      <w:pPr>
        <w:pStyle w:val="ListParagraph"/>
        <w:widowControl w:val="0"/>
        <w:spacing w:line="360" w:lineRule="auto"/>
        <w:ind w:left="1418"/>
        <w:contextualSpacing w:val="0"/>
        <w:jc w:val="both"/>
        <w:rPr>
          <w:rFonts w:ascii="Garamond" w:hAnsi="Garamond"/>
          <w:color w:val="000000"/>
          <w:sz w:val="24"/>
          <w:szCs w:val="24"/>
        </w:rPr>
      </w:pPr>
      <w:r>
        <w:rPr>
          <w:rFonts w:ascii="Garamond" w:hAnsi="Garamond"/>
          <w:sz w:val="24"/>
          <w:szCs w:val="24"/>
        </w:rPr>
        <w:t>Referido mecanismo foi implementado há décadas, sendo que, por exemplo, o contrato firmado</w:t>
      </w:r>
      <w:r w:rsidRPr="004D42E6">
        <w:rPr>
          <w:rFonts w:ascii="Garamond" w:hAnsi="Garamond"/>
          <w:sz w:val="24"/>
          <w:szCs w:val="24"/>
        </w:rPr>
        <w:t xml:space="preserve"> com a</w:t>
      </w:r>
      <w:r>
        <w:rPr>
          <w:rFonts w:ascii="Garamond" w:hAnsi="Garamond"/>
          <w:sz w:val="24"/>
          <w:szCs w:val="24"/>
        </w:rPr>
        <w:t xml:space="preserve"> CEF foi objeto de auditoria por parte </w:t>
      </w:r>
      <w:r w:rsidRPr="004D42E6">
        <w:rPr>
          <w:rFonts w:ascii="Garamond" w:hAnsi="Garamond"/>
          <w:sz w:val="24"/>
          <w:szCs w:val="24"/>
        </w:rPr>
        <w:t xml:space="preserve">da Controladoria-Geral da União </w:t>
      </w:r>
      <w:r>
        <w:rPr>
          <w:rFonts w:ascii="Garamond" w:hAnsi="Garamond"/>
          <w:sz w:val="24"/>
          <w:szCs w:val="24"/>
        </w:rPr>
        <w:t>e</w:t>
      </w:r>
      <w:r w:rsidRPr="004D42E6">
        <w:rPr>
          <w:rFonts w:ascii="Garamond" w:hAnsi="Garamond"/>
          <w:sz w:val="24"/>
          <w:szCs w:val="24"/>
        </w:rPr>
        <w:t xml:space="preserve"> do Tribunal de Contas da União</w:t>
      </w:r>
      <w:r>
        <w:rPr>
          <w:rFonts w:ascii="Garamond" w:hAnsi="Garamond"/>
          <w:sz w:val="24"/>
          <w:szCs w:val="24"/>
        </w:rPr>
        <w:t xml:space="preserve"> – TCU</w:t>
      </w:r>
      <w:r w:rsidRPr="004D42E6">
        <w:rPr>
          <w:rFonts w:ascii="Garamond" w:hAnsi="Garamond"/>
          <w:sz w:val="24"/>
          <w:szCs w:val="24"/>
        </w:rPr>
        <w:t xml:space="preserve">, não </w:t>
      </w:r>
      <w:r>
        <w:rPr>
          <w:rFonts w:ascii="Garamond" w:hAnsi="Garamond"/>
          <w:sz w:val="24"/>
          <w:szCs w:val="24"/>
        </w:rPr>
        <w:t>tendo havido</w:t>
      </w:r>
      <w:r w:rsidRPr="004D42E6">
        <w:rPr>
          <w:rFonts w:ascii="Garamond" w:hAnsi="Garamond"/>
          <w:sz w:val="24"/>
          <w:szCs w:val="24"/>
        </w:rPr>
        <w:t xml:space="preserve"> qualquer apontamento sobre eventual irregularidade </w:t>
      </w:r>
      <w:r>
        <w:rPr>
          <w:rFonts w:ascii="Garamond" w:hAnsi="Garamond"/>
          <w:sz w:val="24"/>
          <w:szCs w:val="24"/>
        </w:rPr>
        <w:t xml:space="preserve">em referida sistemática. </w:t>
      </w:r>
      <w:r w:rsidRPr="00D70F6A">
        <w:rPr>
          <w:rFonts w:ascii="Garamond" w:hAnsi="Garamond"/>
          <w:sz w:val="24"/>
          <w:szCs w:val="24"/>
        </w:rPr>
        <w:t xml:space="preserve">Além disso, o mecanismo é lastreado em processos administrativos específicos, </w:t>
      </w:r>
      <w:r>
        <w:rPr>
          <w:rFonts w:ascii="Garamond" w:hAnsi="Garamond"/>
          <w:sz w:val="24"/>
          <w:szCs w:val="24"/>
        </w:rPr>
        <w:t>bem como em pareceres técnicos e jurídicos.</w:t>
      </w:r>
    </w:p>
    <w:p w14:paraId="24FBA3FC" w14:textId="77777777" w:rsidR="00122CF4" w:rsidRDefault="00122CF4" w:rsidP="00BF46DD">
      <w:pPr>
        <w:widowControl w:val="0"/>
        <w:spacing w:line="360" w:lineRule="auto"/>
        <w:ind w:firstLine="1418"/>
        <w:jc w:val="both"/>
        <w:rPr>
          <w:rFonts w:ascii="Garamond" w:hAnsi="Garamond"/>
          <w:sz w:val="24"/>
          <w:szCs w:val="24"/>
        </w:rPr>
      </w:pPr>
    </w:p>
    <w:p w14:paraId="64CEBE35" w14:textId="77777777" w:rsidR="006B710D" w:rsidRPr="009477CD" w:rsidRDefault="006B710D" w:rsidP="00BF46DD">
      <w:pPr>
        <w:widowControl w:val="0"/>
        <w:spacing w:line="360" w:lineRule="auto"/>
        <w:ind w:firstLine="1418"/>
        <w:jc w:val="both"/>
        <w:rPr>
          <w:rFonts w:ascii="Garamond" w:hAnsi="Garamond"/>
          <w:sz w:val="24"/>
          <w:szCs w:val="24"/>
        </w:rPr>
      </w:pPr>
      <w:r w:rsidRPr="009477CD">
        <w:rPr>
          <w:rFonts w:ascii="Garamond" w:hAnsi="Garamond"/>
          <w:sz w:val="24"/>
          <w:szCs w:val="24"/>
        </w:rPr>
        <w:t>Este é o nosso parecer.</w:t>
      </w:r>
    </w:p>
    <w:p w14:paraId="6A63D1EA" w14:textId="77777777" w:rsidR="004271E1" w:rsidRPr="009477CD" w:rsidRDefault="004271E1" w:rsidP="00BF46DD">
      <w:pPr>
        <w:widowControl w:val="0"/>
        <w:spacing w:line="360" w:lineRule="auto"/>
        <w:ind w:firstLine="1418"/>
        <w:jc w:val="both"/>
        <w:rPr>
          <w:rFonts w:ascii="Garamond" w:hAnsi="Garamond"/>
          <w:sz w:val="24"/>
          <w:szCs w:val="24"/>
        </w:rPr>
      </w:pPr>
    </w:p>
    <w:p w14:paraId="1278F5F9" w14:textId="77777777" w:rsidR="006B710D" w:rsidRPr="009477CD" w:rsidRDefault="006B710D" w:rsidP="00BF46DD">
      <w:pPr>
        <w:widowControl w:val="0"/>
        <w:spacing w:line="360" w:lineRule="auto"/>
        <w:ind w:firstLine="1418"/>
        <w:jc w:val="both"/>
        <w:rPr>
          <w:rFonts w:ascii="Garamond" w:hAnsi="Garamond"/>
          <w:sz w:val="24"/>
          <w:szCs w:val="24"/>
        </w:rPr>
      </w:pPr>
      <w:r w:rsidRPr="009477CD">
        <w:rPr>
          <w:rFonts w:ascii="Garamond" w:hAnsi="Garamond"/>
          <w:sz w:val="24"/>
          <w:szCs w:val="24"/>
        </w:rPr>
        <w:t xml:space="preserve">São Paulo, </w:t>
      </w:r>
      <w:r w:rsidR="000330FB">
        <w:rPr>
          <w:rFonts w:ascii="Garamond" w:hAnsi="Garamond"/>
          <w:sz w:val="24"/>
          <w:szCs w:val="24"/>
        </w:rPr>
        <w:t>7</w:t>
      </w:r>
      <w:r w:rsidR="00607DD4" w:rsidRPr="009477CD">
        <w:rPr>
          <w:rFonts w:ascii="Garamond" w:hAnsi="Garamond"/>
          <w:sz w:val="24"/>
          <w:szCs w:val="24"/>
        </w:rPr>
        <w:t xml:space="preserve"> </w:t>
      </w:r>
      <w:r w:rsidRPr="009477CD">
        <w:rPr>
          <w:rFonts w:ascii="Garamond" w:hAnsi="Garamond"/>
          <w:sz w:val="24"/>
          <w:szCs w:val="24"/>
        </w:rPr>
        <w:t xml:space="preserve">de </w:t>
      </w:r>
      <w:r w:rsidR="000330FB">
        <w:rPr>
          <w:rFonts w:ascii="Garamond" w:hAnsi="Garamond"/>
          <w:sz w:val="24"/>
          <w:szCs w:val="24"/>
        </w:rPr>
        <w:t>dezembro</w:t>
      </w:r>
      <w:r w:rsidR="00795113" w:rsidRPr="009477CD">
        <w:rPr>
          <w:rFonts w:ascii="Garamond" w:hAnsi="Garamond"/>
          <w:sz w:val="24"/>
          <w:szCs w:val="24"/>
        </w:rPr>
        <w:t xml:space="preserve"> </w:t>
      </w:r>
      <w:r w:rsidRPr="009477CD">
        <w:rPr>
          <w:rFonts w:ascii="Garamond" w:hAnsi="Garamond"/>
          <w:sz w:val="24"/>
          <w:szCs w:val="24"/>
        </w:rPr>
        <w:t>de 2015.</w:t>
      </w:r>
    </w:p>
    <w:p w14:paraId="4580FD84" w14:textId="77777777" w:rsidR="00730935" w:rsidRDefault="00730935" w:rsidP="00BF46DD">
      <w:pPr>
        <w:widowControl w:val="0"/>
        <w:spacing w:line="360" w:lineRule="auto"/>
        <w:ind w:firstLine="1418"/>
        <w:jc w:val="both"/>
        <w:rPr>
          <w:rFonts w:ascii="Garamond" w:hAnsi="Garamond"/>
          <w:sz w:val="24"/>
          <w:szCs w:val="24"/>
        </w:rPr>
      </w:pPr>
    </w:p>
    <w:p w14:paraId="008A834E" w14:textId="77777777" w:rsidR="00047C37" w:rsidRPr="009477CD" w:rsidRDefault="00047C37" w:rsidP="00BF46DD">
      <w:pPr>
        <w:widowControl w:val="0"/>
        <w:spacing w:line="360" w:lineRule="auto"/>
        <w:ind w:firstLine="1418"/>
        <w:jc w:val="both"/>
        <w:rPr>
          <w:rFonts w:ascii="Garamond" w:hAnsi="Garamond"/>
          <w:sz w:val="24"/>
          <w:szCs w:val="24"/>
        </w:rPr>
      </w:pPr>
    </w:p>
    <w:p w14:paraId="5CDBEC59" w14:textId="77777777" w:rsidR="003F1927" w:rsidRPr="009477CD" w:rsidRDefault="00E71294" w:rsidP="00BF46DD">
      <w:pPr>
        <w:widowControl w:val="0"/>
        <w:jc w:val="center"/>
        <w:rPr>
          <w:rFonts w:ascii="Garamond" w:eastAsia="Times New Roman" w:hAnsi="Garamond"/>
          <w:b/>
          <w:bCs/>
          <w:sz w:val="24"/>
          <w:szCs w:val="24"/>
          <w:lang w:val="pt-PT"/>
        </w:rPr>
      </w:pPr>
      <w:r w:rsidRPr="009477CD">
        <w:rPr>
          <w:rFonts w:ascii="Garamond" w:eastAsia="Times New Roman" w:hAnsi="Garamond"/>
          <w:b/>
          <w:bCs/>
          <w:sz w:val="24"/>
          <w:szCs w:val="24"/>
          <w:lang w:val="pt-PT"/>
        </w:rPr>
        <w:t>PEDRO ESTEVAM A</w:t>
      </w:r>
      <w:r w:rsidR="003F1927" w:rsidRPr="009477CD">
        <w:rPr>
          <w:rFonts w:ascii="Garamond" w:eastAsia="Times New Roman" w:hAnsi="Garamond"/>
          <w:b/>
          <w:bCs/>
          <w:sz w:val="24"/>
          <w:szCs w:val="24"/>
          <w:lang w:val="pt-PT"/>
        </w:rPr>
        <w:t>LVES</w:t>
      </w:r>
      <w:r w:rsidRPr="009477CD">
        <w:rPr>
          <w:rFonts w:ascii="Garamond" w:eastAsia="Times New Roman" w:hAnsi="Garamond"/>
          <w:b/>
          <w:bCs/>
          <w:sz w:val="24"/>
          <w:szCs w:val="24"/>
          <w:lang w:val="pt-PT"/>
        </w:rPr>
        <w:t xml:space="preserve"> P</w:t>
      </w:r>
      <w:r w:rsidR="003F1927" w:rsidRPr="009477CD">
        <w:rPr>
          <w:rFonts w:ascii="Garamond" w:eastAsia="Times New Roman" w:hAnsi="Garamond"/>
          <w:b/>
          <w:bCs/>
          <w:sz w:val="24"/>
          <w:szCs w:val="24"/>
          <w:lang w:val="pt-PT"/>
        </w:rPr>
        <w:t>INTO</w:t>
      </w:r>
      <w:r w:rsidRPr="009477CD">
        <w:rPr>
          <w:rFonts w:ascii="Garamond" w:eastAsia="Times New Roman" w:hAnsi="Garamond"/>
          <w:b/>
          <w:bCs/>
          <w:sz w:val="24"/>
          <w:szCs w:val="24"/>
          <w:lang w:val="pt-PT"/>
        </w:rPr>
        <w:t xml:space="preserve"> SERRANO</w:t>
      </w:r>
    </w:p>
    <w:p w14:paraId="7C070831" w14:textId="77777777" w:rsidR="00A5072F" w:rsidRPr="009477CD" w:rsidRDefault="0061735C" w:rsidP="00BF46DD">
      <w:pPr>
        <w:widowControl w:val="0"/>
        <w:jc w:val="center"/>
        <w:rPr>
          <w:rFonts w:ascii="Garamond" w:hAnsi="Garamond"/>
          <w:sz w:val="24"/>
          <w:szCs w:val="24"/>
        </w:rPr>
      </w:pPr>
      <w:r w:rsidRPr="009477CD">
        <w:rPr>
          <w:rFonts w:ascii="Garamond" w:eastAsia="Times New Roman" w:hAnsi="Garamond"/>
          <w:b/>
          <w:bCs/>
          <w:sz w:val="24"/>
          <w:szCs w:val="24"/>
          <w:lang w:val="pt-PT"/>
        </w:rPr>
        <w:t xml:space="preserve">Professor de Direito Constitucional da Pontifícia Universidade Católica de </w:t>
      </w:r>
      <w:bookmarkStart w:id="0" w:name="_GoBack"/>
      <w:bookmarkEnd w:id="0"/>
      <w:r w:rsidRPr="009477CD">
        <w:rPr>
          <w:rFonts w:ascii="Garamond" w:eastAsia="Times New Roman" w:hAnsi="Garamond"/>
          <w:b/>
          <w:bCs/>
          <w:sz w:val="24"/>
          <w:szCs w:val="24"/>
          <w:lang w:val="pt-PT"/>
        </w:rPr>
        <w:t>São Paulo</w:t>
      </w:r>
      <w:r w:rsidR="00F14EDB" w:rsidRPr="009477CD">
        <w:rPr>
          <w:rFonts w:ascii="Garamond" w:hAnsi="Garamond"/>
          <w:sz w:val="24"/>
          <w:szCs w:val="24"/>
        </w:rPr>
        <w:tab/>
      </w:r>
    </w:p>
    <w:sectPr w:rsidR="00A5072F" w:rsidRPr="009477CD" w:rsidSect="003C0BE7">
      <w:headerReference w:type="default" r:id="rId9"/>
      <w:footerReference w:type="default" r:id="rId10"/>
      <w:pgSz w:w="11906" w:h="16838"/>
      <w:pgMar w:top="2665" w:right="1985" w:bottom="2268" w:left="1985"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FBBE9" w14:textId="77777777" w:rsidR="007D191C" w:rsidRDefault="007D191C" w:rsidP="00DA2CC3">
      <w:r>
        <w:separator/>
      </w:r>
    </w:p>
  </w:endnote>
  <w:endnote w:type="continuationSeparator" w:id="0">
    <w:p w14:paraId="6B50CAF2" w14:textId="77777777" w:rsidR="007D191C" w:rsidRDefault="007D191C" w:rsidP="00DA2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宋体">
    <w:panose1 w:val="00000000000000000000"/>
    <w:charset w:val="86"/>
    <w:family w:val="auto"/>
    <w:notTrueType/>
    <w:pitch w:val="variable"/>
    <w:sig w:usb0="00000001" w:usb1="080E0000" w:usb2="00000010" w:usb3="00000000" w:csb0="00040000" w:csb1="00000000"/>
  </w:font>
  <w:font w:name="Tahoma">
    <w:panose1 w:val="020B06040305040402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D45953" w14:textId="77777777" w:rsidR="007D191C" w:rsidRPr="000C1F6E" w:rsidRDefault="007D191C" w:rsidP="000C1F6E">
    <w:pPr>
      <w:pStyle w:val="Footer"/>
      <w:jc w:val="right"/>
      <w:rPr>
        <w:lang w:val="en-US"/>
      </w:rPr>
    </w:pPr>
    <w:r>
      <w:rPr>
        <w:noProof/>
        <w:lang w:val="en-US" w:eastAsia="en-US"/>
      </w:rPr>
      <w:drawing>
        <wp:inline distT="0" distB="0" distL="0" distR="0" wp14:anchorId="09758F85" wp14:editId="7E0FA007">
          <wp:extent cx="5176300" cy="386756"/>
          <wp:effectExtent l="0" t="0" r="5715" b="0"/>
          <wp:docPr id="8" name="Imagem 8" descr="C:\Users\amb.TFS\AppData\Local\Microsoft\Windows\Temporary Internet Files\Content.Outlook\9N4B5SNU\Endereços2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mb.TFS\AppData\Local\Microsoft\Windows\Temporary Internet Files\Content.Outlook\9N4B5SNU\Endereços2 (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19442" cy="389979"/>
                  </a:xfrm>
                  <a:prstGeom prst="rect">
                    <a:avLst/>
                  </a:prstGeom>
                  <a:noFill/>
                  <a:ln>
                    <a:noFill/>
                  </a:ln>
                </pic:spPr>
              </pic:pic>
            </a:graphicData>
          </a:graphic>
        </wp:inline>
      </w:drawing>
    </w:r>
    <w:r w:rsidRPr="00120419">
      <w:rPr>
        <w:rFonts w:ascii="Garamond" w:hAnsi="Garamond"/>
      </w:rPr>
      <w:fldChar w:fldCharType="begin"/>
    </w:r>
    <w:r w:rsidRPr="00120419">
      <w:rPr>
        <w:rFonts w:ascii="Garamond" w:hAnsi="Garamond"/>
        <w:lang w:val="en-US"/>
      </w:rPr>
      <w:instrText xml:space="preserve"> PAGE   \* MERGEFORMAT </w:instrText>
    </w:r>
    <w:r w:rsidRPr="00120419">
      <w:rPr>
        <w:rFonts w:ascii="Garamond" w:hAnsi="Garamond"/>
      </w:rPr>
      <w:fldChar w:fldCharType="separate"/>
    </w:r>
    <w:r w:rsidR="00D76066">
      <w:rPr>
        <w:rFonts w:ascii="Garamond" w:hAnsi="Garamond"/>
        <w:noProof/>
        <w:lang w:val="en-US"/>
      </w:rPr>
      <w:t>28</w:t>
    </w:r>
    <w:r w:rsidRPr="00120419">
      <w:rPr>
        <w:rFonts w:ascii="Garamond" w:hAnsi="Garamond"/>
        <w:noProof/>
      </w:rPr>
      <w:fldChar w:fldCharType="end"/>
    </w:r>
  </w:p>
  <w:p w14:paraId="6473AA01" w14:textId="77777777" w:rsidR="007D191C" w:rsidRDefault="007D191C"/>
  <w:p w14:paraId="444DD4EF" w14:textId="77777777" w:rsidR="007D191C" w:rsidRDefault="007D191C"/>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D240C1" w14:textId="77777777" w:rsidR="007D191C" w:rsidRDefault="007D191C" w:rsidP="00DA2CC3">
      <w:r>
        <w:separator/>
      </w:r>
    </w:p>
  </w:footnote>
  <w:footnote w:type="continuationSeparator" w:id="0">
    <w:p w14:paraId="1CAB8D70" w14:textId="77777777" w:rsidR="007D191C" w:rsidRDefault="007D191C" w:rsidP="00DA2CC3">
      <w:r>
        <w:continuationSeparator/>
      </w:r>
    </w:p>
  </w:footnote>
  <w:footnote w:id="1">
    <w:p w14:paraId="387B2E05" w14:textId="77777777" w:rsidR="007D191C" w:rsidRPr="00B048B3" w:rsidRDefault="007D191C" w:rsidP="00B048B3">
      <w:pPr>
        <w:widowControl w:val="0"/>
        <w:ind w:left="142" w:hanging="142"/>
        <w:jc w:val="both"/>
        <w:rPr>
          <w:rFonts w:ascii="Garamond" w:hAnsi="Garamond"/>
          <w:sz w:val="20"/>
          <w:szCs w:val="20"/>
        </w:rPr>
      </w:pPr>
      <w:r w:rsidRPr="00B048B3">
        <w:rPr>
          <w:rStyle w:val="FootnoteReference"/>
          <w:rFonts w:ascii="Garamond" w:hAnsi="Garamond"/>
          <w:sz w:val="20"/>
          <w:szCs w:val="20"/>
        </w:rPr>
        <w:footnoteRef/>
      </w:r>
      <w:r w:rsidRPr="00B048B3">
        <w:rPr>
          <w:rFonts w:ascii="Garamond" w:hAnsi="Garamond"/>
          <w:sz w:val="20"/>
          <w:szCs w:val="20"/>
        </w:rPr>
        <w:t xml:space="preserve"> </w:t>
      </w:r>
      <w:r w:rsidRPr="00B048B3">
        <w:rPr>
          <w:rFonts w:ascii="Garamond" w:hAnsi="Garamond"/>
          <w:b/>
          <w:sz w:val="20"/>
          <w:szCs w:val="20"/>
        </w:rPr>
        <w:t>Decreto de 27.7.2015:</w:t>
      </w:r>
      <w:r w:rsidRPr="00B048B3">
        <w:rPr>
          <w:rFonts w:ascii="Garamond" w:hAnsi="Garamond"/>
          <w:sz w:val="20"/>
          <w:szCs w:val="20"/>
        </w:rPr>
        <w:t xml:space="preserve"> abre ao Orçamento Fiscal da União, em favor de diversos órgãos do Poder Executivo, crédito suplementar no valor de R$ 29.922.832,00, para reforço de dotações constantes da Lei Orçamentária vigente. </w:t>
      </w:r>
      <w:r w:rsidRPr="00B048B3">
        <w:rPr>
          <w:rFonts w:ascii="Garamond" w:hAnsi="Garamond"/>
          <w:b/>
          <w:sz w:val="20"/>
          <w:szCs w:val="20"/>
        </w:rPr>
        <w:t>Decreto de 27.7.2015:</w:t>
      </w:r>
      <w:r w:rsidRPr="00B048B3">
        <w:rPr>
          <w:rFonts w:ascii="Garamond" w:hAnsi="Garamond"/>
          <w:sz w:val="20"/>
          <w:szCs w:val="20"/>
        </w:rPr>
        <w:t xml:space="preserve"> abre ao Orçamento Fiscal da União, em favor de diversos órgãos do Poder Executivo, de Encargos Financeiros da União e de Refinanciamento da Dívida Pública Mobiliária Federal, crédito suplementar no valor de R$ 36.759.382.520,00, para reforço de dotações constantes da Lei Orçamentária vigente. </w:t>
      </w:r>
      <w:r w:rsidRPr="00B048B3">
        <w:rPr>
          <w:rFonts w:ascii="Garamond" w:hAnsi="Garamond"/>
          <w:b/>
          <w:sz w:val="20"/>
          <w:szCs w:val="20"/>
        </w:rPr>
        <w:t>Decreto de 27.7.2015:</w:t>
      </w:r>
      <w:r w:rsidRPr="00B048B3">
        <w:rPr>
          <w:rFonts w:ascii="Garamond" w:hAnsi="Garamond"/>
          <w:sz w:val="20"/>
          <w:szCs w:val="20"/>
        </w:rPr>
        <w:t xml:space="preserve"> abre aos Orçamentos Fiscal e da Seguridade Social da União, em favor dos Ministérios da Educação, da Previdência Social, do Trabalho e Emprego e da Cultura, crédito suplementar no valor de R$ 1.701.389.028,00, para reforço de dotações constantes da Lei Orçamentária vigente. </w:t>
      </w:r>
      <w:r w:rsidRPr="00B048B3">
        <w:rPr>
          <w:rFonts w:ascii="Garamond" w:hAnsi="Garamond"/>
          <w:b/>
          <w:sz w:val="20"/>
          <w:szCs w:val="20"/>
        </w:rPr>
        <w:t>Decreto de 27.7.2015:</w:t>
      </w:r>
      <w:r w:rsidRPr="00B048B3">
        <w:rPr>
          <w:rFonts w:ascii="Garamond" w:hAnsi="Garamond"/>
          <w:sz w:val="20"/>
          <w:szCs w:val="20"/>
        </w:rPr>
        <w:t xml:space="preserve"> abre aos Orçamentos Fiscal e da Seguridade Social da União, em favor de diversos órgãos dos Poderes Legislativo, Judiciário e Executivo, da Defensoria Pública da União, do Ministério Público da União e de Transferências a Estados, Distrito Federal e Municípios, crédito suplementar no valor de R$ 1.629.519.495,00, para reforço de dotações constantes da Lei Orçamentária vigente.</w:t>
      </w:r>
    </w:p>
  </w:footnote>
  <w:footnote w:id="2">
    <w:p w14:paraId="68A14ADC" w14:textId="77777777" w:rsidR="007D191C" w:rsidRPr="00B048B3" w:rsidRDefault="007D191C" w:rsidP="00B048B3">
      <w:pPr>
        <w:widowControl w:val="0"/>
        <w:ind w:left="142" w:hanging="142"/>
        <w:jc w:val="both"/>
        <w:rPr>
          <w:rFonts w:ascii="Garamond" w:hAnsi="Garamond"/>
          <w:sz w:val="20"/>
          <w:szCs w:val="20"/>
        </w:rPr>
      </w:pPr>
      <w:r w:rsidRPr="00B048B3">
        <w:rPr>
          <w:rStyle w:val="FootnoteReference"/>
          <w:rFonts w:ascii="Garamond" w:hAnsi="Garamond"/>
          <w:sz w:val="20"/>
          <w:szCs w:val="20"/>
        </w:rPr>
        <w:footnoteRef/>
      </w:r>
      <w:r w:rsidRPr="00B048B3">
        <w:rPr>
          <w:rFonts w:ascii="Garamond" w:hAnsi="Garamond"/>
          <w:sz w:val="20"/>
          <w:szCs w:val="20"/>
        </w:rPr>
        <w:t xml:space="preserve"> </w:t>
      </w:r>
      <w:r w:rsidRPr="00B048B3">
        <w:rPr>
          <w:rFonts w:ascii="Garamond" w:hAnsi="Garamond"/>
          <w:b/>
          <w:sz w:val="20"/>
          <w:szCs w:val="20"/>
        </w:rPr>
        <w:t>Decreto de 20.8.2015:</w:t>
      </w:r>
      <w:r w:rsidRPr="00B048B3">
        <w:rPr>
          <w:rFonts w:ascii="Garamond" w:hAnsi="Garamond"/>
          <w:sz w:val="20"/>
          <w:szCs w:val="20"/>
        </w:rPr>
        <w:t xml:space="preserve"> abre ao Orçamento Fiscal da União, em favor dos Ministérios da Agricultura, Pecuária e Abastecimento, da Fazenda e das Cidades e de Encargos Financeiros da União, crédito suplementar no valor de R$ 55.237.582.569,00, para reforço de dotações constantes da Lei Orçamentária vigente. </w:t>
      </w:r>
      <w:r w:rsidRPr="00B048B3">
        <w:rPr>
          <w:rFonts w:ascii="Garamond" w:hAnsi="Garamond"/>
          <w:b/>
          <w:sz w:val="20"/>
          <w:szCs w:val="20"/>
        </w:rPr>
        <w:t>Decreto de 20.8.2015:</w:t>
      </w:r>
      <w:r w:rsidRPr="00B048B3">
        <w:rPr>
          <w:rFonts w:ascii="Garamond" w:hAnsi="Garamond"/>
          <w:sz w:val="20"/>
          <w:szCs w:val="20"/>
        </w:rPr>
        <w:t xml:space="preserve"> abre ao Orçamento Fiscal da União, em favor dos Ministérios dos Transportes, da Integração Nacional e das Cidades e das Secretarias de Aviação Civil e de Portos, crédito suplementar no valor de R$ 1.201.641.285,00, para reforço de dotações constantes da Lei Orçamentária vigente.</w:t>
      </w:r>
    </w:p>
  </w:footnote>
  <w:footnote w:id="3">
    <w:p w14:paraId="0EC1B9FC" w14:textId="77777777" w:rsidR="007D191C" w:rsidRPr="00B048B3" w:rsidRDefault="007D191C" w:rsidP="00B048B3">
      <w:pPr>
        <w:pStyle w:val="FootnoteText"/>
        <w:widowControl w:val="0"/>
        <w:ind w:left="142" w:hanging="142"/>
        <w:jc w:val="both"/>
        <w:rPr>
          <w:rFonts w:ascii="Garamond" w:hAnsi="Garamond"/>
        </w:rPr>
      </w:pPr>
      <w:r w:rsidRPr="00B048B3">
        <w:rPr>
          <w:rStyle w:val="FootnoteReference"/>
          <w:rFonts w:ascii="Garamond" w:hAnsi="Garamond"/>
        </w:rPr>
        <w:footnoteRef/>
      </w:r>
      <w:r w:rsidRPr="00B048B3">
        <w:rPr>
          <w:rFonts w:ascii="Garamond" w:hAnsi="Garamond"/>
        </w:rPr>
        <w:t xml:space="preserve"> Nesse sentido: </w:t>
      </w:r>
      <w:r w:rsidRPr="00B048B3">
        <w:rPr>
          <w:rFonts w:ascii="Garamond" w:hAnsi="Garamond"/>
          <w:caps/>
        </w:rPr>
        <w:t>ribeiro</w:t>
      </w:r>
      <w:r w:rsidRPr="00B048B3">
        <w:rPr>
          <w:rFonts w:ascii="Garamond" w:hAnsi="Garamond"/>
        </w:rPr>
        <w:t xml:space="preserve">, Ricardo </w:t>
      </w:r>
      <w:proofErr w:type="spellStart"/>
      <w:r w:rsidRPr="00B048B3">
        <w:rPr>
          <w:rFonts w:ascii="Garamond" w:hAnsi="Garamond"/>
        </w:rPr>
        <w:t>Lodi</w:t>
      </w:r>
      <w:proofErr w:type="spellEnd"/>
      <w:r w:rsidRPr="00B048B3">
        <w:rPr>
          <w:rFonts w:ascii="Garamond" w:hAnsi="Garamond"/>
        </w:rPr>
        <w:t xml:space="preserve">. </w:t>
      </w:r>
      <w:r w:rsidRPr="00B048B3">
        <w:rPr>
          <w:rFonts w:ascii="Garamond" w:hAnsi="Garamond"/>
          <w:i/>
        </w:rPr>
        <w:t>Pedaladas hermenêuticas no pedido de impeachment de Dilma Rousseff.</w:t>
      </w:r>
      <w:r w:rsidRPr="00B048B3">
        <w:rPr>
          <w:rFonts w:ascii="Garamond" w:hAnsi="Garamond"/>
        </w:rPr>
        <w:t xml:space="preserve"> Disponível em: &lt;http://www.conjur.com.br/2015-dez-04/ricardo-lodi-pedaladas-hermeneuticas-pedido-impeachment&gt;. Acesso em 04.12.2015.</w:t>
      </w:r>
    </w:p>
  </w:footnote>
  <w:footnote w:id="4">
    <w:p w14:paraId="3908A6C7" w14:textId="77777777" w:rsidR="007D191C" w:rsidRPr="00B048B3" w:rsidRDefault="007D191C" w:rsidP="00B048B3">
      <w:pPr>
        <w:pStyle w:val="FootnoteText"/>
        <w:widowControl w:val="0"/>
        <w:ind w:left="142" w:hanging="142"/>
        <w:jc w:val="both"/>
        <w:rPr>
          <w:rFonts w:ascii="Garamond" w:hAnsi="Garamond"/>
        </w:rPr>
      </w:pPr>
      <w:r w:rsidRPr="00B048B3">
        <w:rPr>
          <w:rStyle w:val="FootnoteReference"/>
          <w:rFonts w:ascii="Garamond" w:hAnsi="Garamond"/>
        </w:rPr>
        <w:footnoteRef/>
      </w:r>
      <w:r w:rsidRPr="00B048B3">
        <w:rPr>
          <w:rFonts w:ascii="Garamond" w:hAnsi="Garamond"/>
        </w:rPr>
        <w:t xml:space="preserve"> OLIVEIRA. Regis Fernandes de. </w:t>
      </w:r>
      <w:r w:rsidRPr="00B048B3">
        <w:rPr>
          <w:rFonts w:ascii="Garamond" w:hAnsi="Garamond"/>
          <w:i/>
        </w:rPr>
        <w:t xml:space="preserve">Curso de direito financeiro. </w:t>
      </w:r>
      <w:r w:rsidRPr="00B048B3">
        <w:rPr>
          <w:rFonts w:ascii="Garamond" w:hAnsi="Garamond"/>
        </w:rPr>
        <w:t>São Paulo: Editora Revista dos Tribunais, 2015, p. 709.</w:t>
      </w:r>
    </w:p>
  </w:footnote>
  <w:footnote w:id="5">
    <w:p w14:paraId="1BF2FCE8" w14:textId="77777777" w:rsidR="007D191C" w:rsidRPr="00B048B3" w:rsidRDefault="007D191C" w:rsidP="00B048B3">
      <w:pPr>
        <w:pStyle w:val="FootnoteText"/>
        <w:widowControl w:val="0"/>
        <w:ind w:left="142" w:hanging="142"/>
        <w:jc w:val="both"/>
        <w:rPr>
          <w:rFonts w:ascii="Garamond" w:hAnsi="Garamond"/>
        </w:rPr>
      </w:pPr>
      <w:r w:rsidRPr="00B048B3">
        <w:rPr>
          <w:rStyle w:val="FootnoteReference"/>
          <w:rFonts w:ascii="Garamond" w:hAnsi="Garamond"/>
        </w:rPr>
        <w:footnoteRef/>
      </w:r>
      <w:r w:rsidRPr="00B048B3">
        <w:rPr>
          <w:rFonts w:ascii="Garamond" w:hAnsi="Garamond"/>
        </w:rPr>
        <w:t xml:space="preserve"> </w:t>
      </w:r>
      <w:r w:rsidRPr="00B048B3">
        <w:rPr>
          <w:rFonts w:ascii="Garamond" w:hAnsi="Garamond"/>
          <w:caps/>
        </w:rPr>
        <w:t>ribeiro</w:t>
      </w:r>
      <w:r w:rsidRPr="00B048B3">
        <w:rPr>
          <w:rFonts w:ascii="Garamond" w:hAnsi="Garamond"/>
        </w:rPr>
        <w:t xml:space="preserve">, Ricardo </w:t>
      </w:r>
      <w:proofErr w:type="spellStart"/>
      <w:r w:rsidRPr="00B048B3">
        <w:rPr>
          <w:rFonts w:ascii="Garamond" w:hAnsi="Garamond"/>
        </w:rPr>
        <w:t>Lodi</w:t>
      </w:r>
      <w:proofErr w:type="spellEnd"/>
      <w:r w:rsidRPr="00B048B3">
        <w:rPr>
          <w:rFonts w:ascii="Garamond" w:hAnsi="Garamond"/>
        </w:rPr>
        <w:t xml:space="preserve">. </w:t>
      </w:r>
      <w:r w:rsidRPr="00B048B3">
        <w:rPr>
          <w:rFonts w:ascii="Garamond" w:hAnsi="Garamond"/>
          <w:i/>
        </w:rPr>
        <w:t>Pedaladas hermenêuticas no pedido de impeachment de Dilma Rousseff.</w:t>
      </w:r>
      <w:r w:rsidRPr="00B048B3">
        <w:rPr>
          <w:rFonts w:ascii="Garamond" w:hAnsi="Garamond"/>
        </w:rPr>
        <w:t xml:space="preserve"> Disponível em: &lt;http://www.conjur.com.br/2015-dez-04/ricardo-lodi-pedaladas-hermeneuticas-pedido-impeachment&gt;. Acesso em 04.12.2015.</w:t>
      </w:r>
    </w:p>
  </w:footnote>
  <w:footnote w:id="6">
    <w:p w14:paraId="53DD173D" w14:textId="77777777" w:rsidR="007D191C" w:rsidRPr="00DB06C4" w:rsidRDefault="007D191C" w:rsidP="00DB06C4">
      <w:pPr>
        <w:pStyle w:val="FootnoteText"/>
        <w:ind w:left="142" w:hanging="142"/>
        <w:jc w:val="both"/>
        <w:rPr>
          <w:rFonts w:ascii="Garamond" w:hAnsi="Garamond"/>
        </w:rPr>
      </w:pPr>
      <w:r w:rsidRPr="001C7915">
        <w:rPr>
          <w:rStyle w:val="FootnoteReference"/>
          <w:rFonts w:ascii="Garamond" w:hAnsi="Garamond"/>
        </w:rPr>
        <w:footnoteRef/>
      </w:r>
      <w:r>
        <w:rPr>
          <w:rFonts w:ascii="Garamond" w:hAnsi="Garamond"/>
        </w:rPr>
        <w:t xml:space="preserve"> Na função </w:t>
      </w:r>
      <w:proofErr w:type="spellStart"/>
      <w:r>
        <w:rPr>
          <w:rFonts w:ascii="Garamond" w:hAnsi="Garamond"/>
        </w:rPr>
        <w:t>alocativa</w:t>
      </w:r>
      <w:proofErr w:type="spellEnd"/>
      <w:r>
        <w:rPr>
          <w:rFonts w:ascii="Garamond" w:hAnsi="Garamond"/>
        </w:rPr>
        <w:t xml:space="preserve">, </w:t>
      </w:r>
      <w:r w:rsidRPr="001C7915">
        <w:rPr>
          <w:rFonts w:ascii="Garamond" w:hAnsi="Garamond"/>
        </w:rPr>
        <w:t>o Estado atua diretamente na produção de bens. De acordo com a Teoria Econômica do Bem-Estar Social, existem razões para essa atuação produtiva do Estado, as denominadas falhas de mercado: competição imperfeita, existência de bens públicos, presença de externalidades e de mercados incompletos, informação imperfeita, desemprego e outros distúrbios macroeconômicos. Por meio do Orçamento Público são feitas alocações de recursos, por exemplo, para que empresas governamentais atuem diretamente na oferta de bens à sociedade.</w:t>
      </w:r>
      <w:r>
        <w:rPr>
          <w:rFonts w:ascii="Garamond" w:hAnsi="Garamond"/>
        </w:rPr>
        <w:t xml:space="preserve"> </w:t>
      </w:r>
      <w:r w:rsidRPr="001C7915">
        <w:rPr>
          <w:rFonts w:ascii="Garamond" w:hAnsi="Garamond"/>
        </w:rPr>
        <w:t>De acordo com a função distributiva, verifica-se que nem todas as distribuições de bens e recursos da sociedade são desejáveis, principalmente por considerações de eficiência e de justiça social. Isso leva a que o governo se utilize do Orçamento para promover políticas de distribuição de recursos públicos como forma de tentar resolver tais tipos de problemas.</w:t>
      </w:r>
      <w:r>
        <w:rPr>
          <w:rFonts w:ascii="Garamond" w:hAnsi="Garamond"/>
        </w:rPr>
        <w:t xml:space="preserve"> </w:t>
      </w:r>
      <w:r w:rsidRPr="001C7915">
        <w:rPr>
          <w:rFonts w:ascii="Garamond" w:hAnsi="Garamond"/>
        </w:rPr>
        <w:t xml:space="preserve">Em termos macroeconômicos, a política fiscal por meio do Orçamento Público visa promover ajustes para que a economia atinja adequado nível de estabilidade. Essa função estabilizadora é importante com vistas a um alto nível de emprego, um grau razoável de estabilidade nos preços, equilíbrio no balanço de pagamentos e uma aceitável taxa de crescimento econômico. (MORGADO, Laerte Ferreira. </w:t>
      </w:r>
      <w:r w:rsidRPr="001C7915">
        <w:rPr>
          <w:rFonts w:ascii="Garamond" w:hAnsi="Garamond"/>
          <w:i/>
        </w:rPr>
        <w:t>O orçamento público e a automação do processo orçamentário</w:t>
      </w:r>
      <w:r w:rsidRPr="001C7915">
        <w:rPr>
          <w:rFonts w:ascii="Garamond" w:hAnsi="Garamond"/>
        </w:rPr>
        <w:t>. Texto para Discussão 85, Centro de Estudos da Consultoria do</w:t>
      </w:r>
      <w:r>
        <w:rPr>
          <w:rFonts w:ascii="Garamond" w:hAnsi="Garamond"/>
        </w:rPr>
        <w:t xml:space="preserve"> Senado Federal, Brasília, 2011</w:t>
      </w:r>
      <w:r w:rsidRPr="001C7915">
        <w:rPr>
          <w:rFonts w:ascii="Garamond" w:hAnsi="Garamond"/>
        </w:rPr>
        <w:t>).</w:t>
      </w:r>
    </w:p>
  </w:footnote>
  <w:footnote w:id="7">
    <w:p w14:paraId="63D15986" w14:textId="77777777" w:rsidR="007D191C" w:rsidRPr="00A71F9F" w:rsidRDefault="007D191C" w:rsidP="00A71F9F">
      <w:pPr>
        <w:widowControl w:val="0"/>
        <w:jc w:val="both"/>
        <w:rPr>
          <w:rFonts w:ascii="Garamond" w:hAnsi="Garamond"/>
          <w:sz w:val="20"/>
          <w:szCs w:val="20"/>
        </w:rPr>
      </w:pPr>
      <w:r w:rsidRPr="00A71F9F">
        <w:rPr>
          <w:rStyle w:val="FootnoteReference"/>
          <w:sz w:val="20"/>
          <w:szCs w:val="20"/>
        </w:rPr>
        <w:footnoteRef/>
      </w:r>
      <w:r w:rsidRPr="00A71F9F">
        <w:rPr>
          <w:sz w:val="20"/>
          <w:szCs w:val="20"/>
        </w:rPr>
        <w:t xml:space="preserve"> </w:t>
      </w:r>
      <w:r w:rsidRPr="00A71F9F">
        <w:rPr>
          <w:rFonts w:ascii="Garamond" w:hAnsi="Garamond"/>
          <w:caps/>
          <w:sz w:val="20"/>
          <w:szCs w:val="20"/>
        </w:rPr>
        <w:t>ribeiro</w:t>
      </w:r>
      <w:r w:rsidRPr="00A71F9F">
        <w:rPr>
          <w:rFonts w:ascii="Garamond" w:hAnsi="Garamond"/>
          <w:sz w:val="20"/>
          <w:szCs w:val="20"/>
        </w:rPr>
        <w:t xml:space="preserve">, Ricardo </w:t>
      </w:r>
      <w:proofErr w:type="spellStart"/>
      <w:r w:rsidRPr="00A71F9F">
        <w:rPr>
          <w:rFonts w:ascii="Garamond" w:hAnsi="Garamond"/>
          <w:sz w:val="20"/>
          <w:szCs w:val="20"/>
        </w:rPr>
        <w:t>Lodi</w:t>
      </w:r>
      <w:proofErr w:type="spellEnd"/>
      <w:r w:rsidRPr="00A71F9F">
        <w:rPr>
          <w:rFonts w:ascii="Garamond" w:hAnsi="Garamond"/>
          <w:sz w:val="20"/>
          <w:szCs w:val="20"/>
        </w:rPr>
        <w:t xml:space="preserve">. </w:t>
      </w:r>
      <w:r w:rsidRPr="00A71F9F">
        <w:rPr>
          <w:rFonts w:ascii="Garamond" w:hAnsi="Garamond"/>
          <w:i/>
          <w:sz w:val="20"/>
          <w:szCs w:val="20"/>
        </w:rPr>
        <w:t>Pedaladas hermenêuticas no pedido de impeachment de Dilma Rousseff.</w:t>
      </w:r>
      <w:r w:rsidRPr="00A71F9F">
        <w:rPr>
          <w:rFonts w:ascii="Garamond" w:hAnsi="Garamond"/>
          <w:sz w:val="20"/>
          <w:szCs w:val="20"/>
        </w:rPr>
        <w:t xml:space="preserve"> Disponível em: &lt;http://www.conjur.com.br/2015-dez-04/ricardo-lodi-pedaladas-hermeneuticas-pedido-impeachment&gt;. Acesso em 04.12.2015.</w:t>
      </w:r>
    </w:p>
  </w:footnote>
  <w:footnote w:id="8">
    <w:p w14:paraId="716445C4" w14:textId="77777777" w:rsidR="007D191C" w:rsidRPr="006C71F0" w:rsidRDefault="007D191C" w:rsidP="001D2CA1">
      <w:pPr>
        <w:pStyle w:val="FootnoteText"/>
        <w:ind w:left="142" w:hanging="142"/>
        <w:jc w:val="both"/>
        <w:rPr>
          <w:rFonts w:ascii="Garamond" w:hAnsi="Garamond"/>
        </w:rPr>
      </w:pPr>
      <w:r w:rsidRPr="006C71F0">
        <w:rPr>
          <w:rStyle w:val="FootnoteReference"/>
          <w:rFonts w:ascii="Garamond" w:hAnsi="Garamond"/>
        </w:rPr>
        <w:footnoteRef/>
      </w:r>
      <w:r w:rsidRPr="006C71F0">
        <w:rPr>
          <w:rFonts w:ascii="Garamond" w:hAnsi="Garamond"/>
        </w:rPr>
        <w:t xml:space="preserve"> </w:t>
      </w:r>
      <w:r w:rsidRPr="00D037D6">
        <w:rPr>
          <w:rFonts w:ascii="Garamond" w:hAnsi="Garamond"/>
        </w:rPr>
        <w:t xml:space="preserve">OLIVEIRA, Regis Fernandes de. </w:t>
      </w:r>
      <w:r>
        <w:rPr>
          <w:rFonts w:ascii="Garamond" w:hAnsi="Garamond"/>
          <w:i/>
        </w:rPr>
        <w:t>Curso de direito f</w:t>
      </w:r>
      <w:r w:rsidRPr="00D037D6">
        <w:rPr>
          <w:rFonts w:ascii="Garamond" w:hAnsi="Garamond"/>
          <w:i/>
        </w:rPr>
        <w:t>inanceiro</w:t>
      </w:r>
      <w:r w:rsidRPr="00D037D6">
        <w:rPr>
          <w:rFonts w:ascii="Garamond" w:hAnsi="Garamond"/>
        </w:rPr>
        <w:t xml:space="preserve">. </w:t>
      </w:r>
      <w:r>
        <w:rPr>
          <w:rFonts w:ascii="Garamond" w:hAnsi="Garamond"/>
        </w:rPr>
        <w:t xml:space="preserve">São Paulo: </w:t>
      </w:r>
      <w:r w:rsidRPr="00D037D6">
        <w:rPr>
          <w:rFonts w:ascii="Garamond" w:hAnsi="Garamond"/>
        </w:rPr>
        <w:t xml:space="preserve">Revista dos Tribunais. </w:t>
      </w:r>
      <w:r w:rsidRPr="00CA711E">
        <w:rPr>
          <w:rFonts w:ascii="Garamond" w:hAnsi="Garamond"/>
        </w:rPr>
        <w:t xml:space="preserve">2015, p. </w:t>
      </w:r>
      <w:r w:rsidRPr="006C71F0">
        <w:rPr>
          <w:rFonts w:ascii="Garamond" w:hAnsi="Garamond"/>
        </w:rPr>
        <w:t>179-180.</w:t>
      </w:r>
    </w:p>
  </w:footnote>
  <w:footnote w:id="9">
    <w:p w14:paraId="2ED5531C" w14:textId="77777777" w:rsidR="007D191C" w:rsidRPr="00B01E2B" w:rsidRDefault="007D191C" w:rsidP="001D2CA1">
      <w:pPr>
        <w:pStyle w:val="FootnoteText"/>
        <w:ind w:left="142" w:hanging="142"/>
        <w:jc w:val="both"/>
        <w:rPr>
          <w:rFonts w:ascii="Garamond" w:hAnsi="Garamond"/>
        </w:rPr>
      </w:pPr>
      <w:r w:rsidRPr="00B01E2B">
        <w:rPr>
          <w:rStyle w:val="FootnoteReference"/>
          <w:rFonts w:ascii="Garamond" w:hAnsi="Garamond"/>
        </w:rPr>
        <w:footnoteRef/>
      </w:r>
      <w:r w:rsidRPr="00B01E2B">
        <w:rPr>
          <w:rFonts w:ascii="Garamond" w:hAnsi="Garamond"/>
        </w:rPr>
        <w:t xml:space="preserve"> Se o orçamento é ou não lei formal, constitui-se simples autorização e se fosse verdade que em relação às despesas não seria mais que um ato-condição, parece claro que o que pode ou não obrigar o Executivo a executar o orçamento, tal como aprovado e autorizado pelo Legislativo, não é nenhum desses motivos, mas as particularidades de cada caso concreto. Não se pode, objetivamente, sem considerar a realidade dos fatos, obrigar o administrador a cumprir cegamente a lei orçamentária, nem deixar a seu arbítrio eleger o que pode ou não ser efetivado.</w:t>
      </w:r>
      <w:r>
        <w:rPr>
          <w:rFonts w:ascii="Garamond" w:hAnsi="Garamond"/>
        </w:rPr>
        <w:t xml:space="preserve"> (OLIVEIRA, Regis Fernandes de.</w:t>
      </w:r>
      <w:r w:rsidRPr="00B01E2B">
        <w:rPr>
          <w:rFonts w:ascii="Garamond" w:hAnsi="Garamond"/>
        </w:rPr>
        <w:t xml:space="preserve"> </w:t>
      </w:r>
      <w:r>
        <w:rPr>
          <w:rFonts w:ascii="Garamond" w:hAnsi="Garamond"/>
          <w:i/>
        </w:rPr>
        <w:t>Curso de direito f</w:t>
      </w:r>
      <w:r w:rsidRPr="00B01E2B">
        <w:rPr>
          <w:rFonts w:ascii="Garamond" w:hAnsi="Garamond"/>
          <w:i/>
        </w:rPr>
        <w:t>inanceiro</w:t>
      </w:r>
      <w:r>
        <w:rPr>
          <w:rFonts w:ascii="Garamond" w:hAnsi="Garamond"/>
        </w:rPr>
        <w:t xml:space="preserve">. São Paulo: </w:t>
      </w:r>
      <w:r w:rsidRPr="00B01E2B">
        <w:rPr>
          <w:rFonts w:ascii="Garamond" w:hAnsi="Garamond"/>
        </w:rPr>
        <w:t>Revista dos</w:t>
      </w:r>
      <w:r>
        <w:rPr>
          <w:rFonts w:ascii="Garamond" w:hAnsi="Garamond"/>
        </w:rPr>
        <w:t xml:space="preserve"> Tribunais. 2015, p. 628).</w:t>
      </w:r>
    </w:p>
  </w:footnote>
  <w:footnote w:id="10">
    <w:p w14:paraId="48E22A05" w14:textId="77777777" w:rsidR="007D191C" w:rsidRPr="00CA711E" w:rsidRDefault="007D191C" w:rsidP="001D2CA1">
      <w:pPr>
        <w:pStyle w:val="FootnoteText"/>
        <w:ind w:left="142" w:hanging="142"/>
        <w:jc w:val="both"/>
        <w:rPr>
          <w:rFonts w:ascii="Garamond" w:hAnsi="Garamond"/>
        </w:rPr>
      </w:pPr>
      <w:r w:rsidRPr="00D037D6">
        <w:rPr>
          <w:rStyle w:val="FootnoteReference"/>
          <w:rFonts w:ascii="Garamond" w:hAnsi="Garamond"/>
        </w:rPr>
        <w:footnoteRef/>
      </w:r>
      <w:r w:rsidRPr="00D037D6">
        <w:rPr>
          <w:rFonts w:ascii="Garamond" w:hAnsi="Garamond"/>
        </w:rPr>
        <w:t xml:space="preserve"> OLIVEIRA, Regis Fernandes de. </w:t>
      </w:r>
      <w:r>
        <w:rPr>
          <w:rFonts w:ascii="Garamond" w:hAnsi="Garamond"/>
          <w:i/>
        </w:rPr>
        <w:t>Curso de direito f</w:t>
      </w:r>
      <w:r w:rsidRPr="00D037D6">
        <w:rPr>
          <w:rFonts w:ascii="Garamond" w:hAnsi="Garamond"/>
          <w:i/>
        </w:rPr>
        <w:t>inanceiro</w:t>
      </w:r>
      <w:r w:rsidRPr="00D037D6">
        <w:rPr>
          <w:rFonts w:ascii="Garamond" w:hAnsi="Garamond"/>
        </w:rPr>
        <w:t xml:space="preserve">. </w:t>
      </w:r>
      <w:r>
        <w:rPr>
          <w:rFonts w:ascii="Garamond" w:hAnsi="Garamond"/>
        </w:rPr>
        <w:t xml:space="preserve">São Paulo: </w:t>
      </w:r>
      <w:r w:rsidRPr="00D037D6">
        <w:rPr>
          <w:rFonts w:ascii="Garamond" w:hAnsi="Garamond"/>
        </w:rPr>
        <w:t xml:space="preserve">Revista dos Tribunais. </w:t>
      </w:r>
      <w:r w:rsidRPr="00CA711E">
        <w:rPr>
          <w:rFonts w:ascii="Garamond" w:hAnsi="Garamond"/>
        </w:rPr>
        <w:t>2015, p. 685.</w:t>
      </w:r>
    </w:p>
  </w:footnote>
  <w:footnote w:id="11">
    <w:p w14:paraId="2772DB48" w14:textId="77777777" w:rsidR="007D191C" w:rsidRPr="00CA711E" w:rsidRDefault="007D191C" w:rsidP="006C3C70">
      <w:pPr>
        <w:pStyle w:val="FootnoteText"/>
        <w:ind w:left="142" w:hanging="142"/>
        <w:jc w:val="both"/>
        <w:rPr>
          <w:rFonts w:ascii="Garamond" w:hAnsi="Garamond"/>
        </w:rPr>
      </w:pPr>
      <w:r w:rsidRPr="00F615DA">
        <w:rPr>
          <w:rStyle w:val="FootnoteReference"/>
          <w:rFonts w:ascii="Garamond" w:hAnsi="Garamond"/>
        </w:rPr>
        <w:footnoteRef/>
      </w:r>
      <w:r w:rsidRPr="00F615DA">
        <w:rPr>
          <w:rFonts w:ascii="Garamond" w:hAnsi="Garamond"/>
        </w:rPr>
        <w:t xml:space="preserve"> OLIVEIRA, Regis Fernandes de. </w:t>
      </w:r>
      <w:r w:rsidRPr="00F615DA">
        <w:rPr>
          <w:rFonts w:ascii="Garamond" w:hAnsi="Garamond"/>
          <w:i/>
        </w:rPr>
        <w:t>Curso de Direito Financeiro</w:t>
      </w:r>
      <w:r w:rsidRPr="00F615DA">
        <w:rPr>
          <w:rFonts w:ascii="Garamond" w:hAnsi="Garamond"/>
        </w:rPr>
        <w:t xml:space="preserve">. 7a ed. São Paulo. Revista dos Tribunais. </w:t>
      </w:r>
      <w:r w:rsidRPr="00CA711E">
        <w:rPr>
          <w:rFonts w:ascii="Garamond" w:hAnsi="Garamond"/>
        </w:rPr>
        <w:t>2015, p. 232.</w:t>
      </w:r>
    </w:p>
  </w:footnote>
  <w:footnote w:id="12">
    <w:p w14:paraId="7C532E59" w14:textId="77777777" w:rsidR="007D191C" w:rsidRPr="00B048B3" w:rsidRDefault="007D191C" w:rsidP="00B048B3">
      <w:pPr>
        <w:widowControl w:val="0"/>
        <w:ind w:left="142" w:hanging="142"/>
        <w:jc w:val="both"/>
        <w:rPr>
          <w:rFonts w:ascii="Garamond" w:hAnsi="Garamond"/>
          <w:sz w:val="20"/>
          <w:szCs w:val="20"/>
        </w:rPr>
      </w:pPr>
      <w:r w:rsidRPr="00B048B3">
        <w:rPr>
          <w:rStyle w:val="FootnoteReference"/>
          <w:rFonts w:ascii="Garamond" w:hAnsi="Garamond"/>
          <w:sz w:val="20"/>
          <w:szCs w:val="20"/>
        </w:rPr>
        <w:footnoteRef/>
      </w:r>
      <w:r w:rsidRPr="00B048B3">
        <w:rPr>
          <w:rFonts w:ascii="Garamond" w:hAnsi="Garamond"/>
          <w:sz w:val="20"/>
          <w:szCs w:val="20"/>
        </w:rPr>
        <w:t xml:space="preserve"> </w:t>
      </w:r>
      <w:r w:rsidRPr="00B048B3">
        <w:rPr>
          <w:rFonts w:ascii="Garamond" w:hAnsi="Garamond"/>
          <w:caps/>
          <w:sz w:val="20"/>
          <w:szCs w:val="20"/>
        </w:rPr>
        <w:t>Barroso</w:t>
      </w:r>
      <w:r w:rsidRPr="00B048B3">
        <w:rPr>
          <w:rFonts w:ascii="Garamond" w:hAnsi="Garamond"/>
          <w:sz w:val="20"/>
          <w:szCs w:val="20"/>
        </w:rPr>
        <w:t xml:space="preserve">, </w:t>
      </w:r>
      <w:r w:rsidRPr="00B048B3">
        <w:rPr>
          <w:rFonts w:ascii="Garamond" w:eastAsia="Arial Unicode MS" w:hAnsi="Garamond"/>
          <w:color w:val="000000"/>
          <w:sz w:val="20"/>
          <w:szCs w:val="20"/>
        </w:rPr>
        <w:t>Luís Roberto</w:t>
      </w:r>
      <w:r w:rsidRPr="00B048B3">
        <w:rPr>
          <w:rFonts w:ascii="Garamond" w:hAnsi="Garamond"/>
          <w:sz w:val="20"/>
          <w:szCs w:val="20"/>
        </w:rPr>
        <w:t xml:space="preserve">. Crime de responsabilidade e processo de impeachment. </w:t>
      </w:r>
      <w:r w:rsidRPr="00B048B3">
        <w:rPr>
          <w:rFonts w:ascii="Garamond" w:hAnsi="Garamond"/>
          <w:i/>
          <w:sz w:val="20"/>
          <w:szCs w:val="20"/>
        </w:rPr>
        <w:t xml:space="preserve">Revista de Processo, </w:t>
      </w:r>
      <w:r w:rsidRPr="00B048B3">
        <w:rPr>
          <w:rFonts w:ascii="Garamond" w:hAnsi="Garamond"/>
          <w:sz w:val="20"/>
          <w:szCs w:val="20"/>
        </w:rPr>
        <w:t xml:space="preserve">vol. 95, p. 85, </w:t>
      </w:r>
      <w:proofErr w:type="spellStart"/>
      <w:r w:rsidRPr="00B048B3">
        <w:rPr>
          <w:rFonts w:ascii="Garamond" w:hAnsi="Garamond"/>
          <w:sz w:val="20"/>
          <w:szCs w:val="20"/>
        </w:rPr>
        <w:t>jul</w:t>
      </w:r>
      <w:proofErr w:type="spellEnd"/>
      <w:r w:rsidRPr="00B048B3">
        <w:rPr>
          <w:rFonts w:ascii="Garamond" w:hAnsi="Garamond"/>
          <w:sz w:val="20"/>
          <w:szCs w:val="20"/>
        </w:rPr>
        <w:t xml:space="preserve">/1999 e </w:t>
      </w:r>
      <w:r w:rsidRPr="00B048B3">
        <w:rPr>
          <w:rFonts w:ascii="Garamond" w:hAnsi="Garamond"/>
          <w:i/>
          <w:sz w:val="20"/>
          <w:szCs w:val="20"/>
        </w:rPr>
        <w:t>Doutrinas Essenciais de Direito Constitucional,</w:t>
      </w:r>
      <w:r w:rsidRPr="00B048B3">
        <w:rPr>
          <w:rFonts w:ascii="Garamond" w:hAnsi="Garamond"/>
          <w:sz w:val="20"/>
          <w:szCs w:val="20"/>
        </w:rPr>
        <w:t xml:space="preserve"> vol. 3, p. 615, maio, 2011.</w:t>
      </w:r>
    </w:p>
  </w:footnote>
  <w:footnote w:id="13">
    <w:p w14:paraId="1E25FA54" w14:textId="77777777" w:rsidR="007D191C" w:rsidRPr="00B048B3" w:rsidRDefault="007D191C" w:rsidP="00B048B3">
      <w:pPr>
        <w:pStyle w:val="FootnoteText"/>
        <w:widowControl w:val="0"/>
        <w:ind w:left="142" w:hanging="142"/>
        <w:jc w:val="both"/>
        <w:rPr>
          <w:rFonts w:ascii="Garamond" w:hAnsi="Garamond"/>
        </w:rPr>
      </w:pPr>
      <w:r w:rsidRPr="00B048B3">
        <w:rPr>
          <w:rStyle w:val="FootnoteReference"/>
          <w:rFonts w:ascii="Garamond" w:hAnsi="Garamond"/>
        </w:rPr>
        <w:footnoteRef/>
      </w:r>
      <w:r w:rsidRPr="00B048B3">
        <w:rPr>
          <w:rFonts w:ascii="Garamond" w:hAnsi="Garamond"/>
        </w:rPr>
        <w:t xml:space="preserve"> Essa é, inclusive, a redação do art. 18 do Código Penal.</w:t>
      </w:r>
    </w:p>
  </w:footnote>
  <w:footnote w:id="14">
    <w:p w14:paraId="320134DE" w14:textId="77777777" w:rsidR="007D191C" w:rsidRPr="00B048B3" w:rsidRDefault="007D191C" w:rsidP="00B048B3">
      <w:pPr>
        <w:pStyle w:val="FootnoteText"/>
        <w:widowControl w:val="0"/>
        <w:ind w:left="142" w:hanging="142"/>
        <w:jc w:val="both"/>
        <w:rPr>
          <w:rFonts w:ascii="Garamond" w:hAnsi="Garamond"/>
        </w:rPr>
      </w:pPr>
      <w:r w:rsidRPr="00B048B3">
        <w:rPr>
          <w:rStyle w:val="FootnoteReference"/>
          <w:rFonts w:ascii="Garamond" w:hAnsi="Garamond"/>
        </w:rPr>
        <w:footnoteRef/>
      </w:r>
      <w:r w:rsidRPr="00B048B3">
        <w:rPr>
          <w:rFonts w:ascii="Garamond" w:hAnsi="Garamond"/>
        </w:rPr>
        <w:t xml:space="preserve"> </w:t>
      </w:r>
      <w:r w:rsidRPr="00B048B3">
        <w:rPr>
          <w:rFonts w:ascii="Garamond" w:hAnsi="Garamond"/>
          <w:caps/>
        </w:rPr>
        <w:t xml:space="preserve">BOBBIO, </w:t>
      </w:r>
      <w:r w:rsidRPr="00B048B3">
        <w:rPr>
          <w:rFonts w:ascii="Garamond" w:hAnsi="Garamond"/>
        </w:rPr>
        <w:t xml:space="preserve">Norberto. </w:t>
      </w:r>
      <w:r w:rsidRPr="00B048B3">
        <w:rPr>
          <w:rFonts w:ascii="Garamond" w:hAnsi="Garamond"/>
          <w:i/>
        </w:rPr>
        <w:t xml:space="preserve">O futuro da democracia. </w:t>
      </w:r>
      <w:r w:rsidRPr="00B048B3">
        <w:rPr>
          <w:rFonts w:ascii="Garamond" w:hAnsi="Garamond"/>
        </w:rPr>
        <w:t>Rio de Janeiro: Paz e Terra, 2009, p. 30.</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6CF45" w14:textId="77777777" w:rsidR="007D191C" w:rsidRDefault="007D191C" w:rsidP="00FA13D3">
    <w:pPr>
      <w:pStyle w:val="Header"/>
      <w:jc w:val="right"/>
    </w:pPr>
    <w:r>
      <w:rPr>
        <w:noProof/>
      </w:rPr>
      <w:t xml:space="preserve">                                                </w:t>
    </w:r>
    <w:r>
      <w:t xml:space="preserve">                      </w:t>
    </w:r>
    <w:r>
      <w:rPr>
        <w:noProof/>
      </w:rPr>
      <w:t xml:space="preserve">                           </w:t>
    </w:r>
    <w:r>
      <w:rPr>
        <w:noProof/>
        <w:lang w:val="en-US" w:eastAsia="en-US"/>
      </w:rPr>
      <w:drawing>
        <wp:inline distT="0" distB="0" distL="0" distR="0" wp14:anchorId="24CCF962" wp14:editId="6687F958">
          <wp:extent cx="2304415" cy="745490"/>
          <wp:effectExtent l="0" t="0" r="635" b="0"/>
          <wp:docPr id="7" name="Imagem 7" descr="C:\Users\amb.TFS\AppData\Local\Microsoft\Windows\Temporary Internet Files\Content.Outlook\9N4B5SNU\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b.TFS\AppData\Local\Microsoft\Windows\Temporary Internet Files\Content.Outlook\9N4B5SNU\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4415" cy="745490"/>
                  </a:xfrm>
                  <a:prstGeom prst="rect">
                    <a:avLst/>
                  </a:prstGeom>
                  <a:noFill/>
                  <a:ln>
                    <a:noFill/>
                  </a:ln>
                </pic:spPr>
              </pic:pic>
            </a:graphicData>
          </a:graphic>
        </wp:inline>
      </w:drawing>
    </w:r>
  </w:p>
  <w:p w14:paraId="342A7969" w14:textId="77777777" w:rsidR="007D191C" w:rsidRDefault="007D191C"/>
  <w:p w14:paraId="5C8087D6" w14:textId="77777777" w:rsidR="007D191C" w:rsidRDefault="007D191C"/>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60687"/>
    <w:multiLevelType w:val="hybridMultilevel"/>
    <w:tmpl w:val="5AE4346A"/>
    <w:lvl w:ilvl="0" w:tplc="A510D3F0">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87F1022"/>
    <w:multiLevelType w:val="hybridMultilevel"/>
    <w:tmpl w:val="4B0EE82A"/>
    <w:lvl w:ilvl="0" w:tplc="77B83CD6">
      <w:start w:val="1"/>
      <w:numFmt w:val="upperRoman"/>
      <w:lvlText w:val="%1."/>
      <w:lvlJc w:val="left"/>
      <w:pPr>
        <w:ind w:left="3272" w:hanging="720"/>
      </w:pPr>
      <w:rPr>
        <w:rFonts w:hint="default"/>
        <w:b/>
      </w:r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2">
    <w:nsid w:val="0B920E68"/>
    <w:multiLevelType w:val="hybridMultilevel"/>
    <w:tmpl w:val="B812428A"/>
    <w:lvl w:ilvl="0" w:tplc="D6868FB0">
      <w:start w:val="1"/>
      <w:numFmt w:val="upperRoman"/>
      <w:lvlText w:val="%1."/>
      <w:lvlJc w:val="left"/>
      <w:pPr>
        <w:ind w:left="1080" w:hanging="720"/>
      </w:pPr>
      <w:rPr>
        <w:rFonts w:cs="Arial"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FB95F77"/>
    <w:multiLevelType w:val="hybridMultilevel"/>
    <w:tmpl w:val="9B744244"/>
    <w:lvl w:ilvl="0" w:tplc="BE36B91A">
      <w:start w:val="4"/>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4">
    <w:nsid w:val="116B577F"/>
    <w:multiLevelType w:val="hybridMultilevel"/>
    <w:tmpl w:val="F746F6EA"/>
    <w:lvl w:ilvl="0" w:tplc="35C8A244">
      <w:start w:val="1"/>
      <w:numFmt w:val="upp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2E50761"/>
    <w:multiLevelType w:val="hybridMultilevel"/>
    <w:tmpl w:val="2C507FC4"/>
    <w:lvl w:ilvl="0" w:tplc="04160013">
      <w:start w:val="1"/>
      <w:numFmt w:val="upperRoman"/>
      <w:lvlText w:val="%1."/>
      <w:lvlJc w:val="right"/>
      <w:pPr>
        <w:ind w:left="1637" w:hanging="360"/>
      </w:pPr>
    </w:lvl>
    <w:lvl w:ilvl="1" w:tplc="04160019" w:tentative="1">
      <w:start w:val="1"/>
      <w:numFmt w:val="lowerLetter"/>
      <w:lvlText w:val="%2."/>
      <w:lvlJc w:val="left"/>
      <w:pPr>
        <w:ind w:left="2357" w:hanging="360"/>
      </w:pPr>
    </w:lvl>
    <w:lvl w:ilvl="2" w:tplc="0416001B" w:tentative="1">
      <w:start w:val="1"/>
      <w:numFmt w:val="lowerRoman"/>
      <w:lvlText w:val="%3."/>
      <w:lvlJc w:val="right"/>
      <w:pPr>
        <w:ind w:left="3077" w:hanging="180"/>
      </w:pPr>
    </w:lvl>
    <w:lvl w:ilvl="3" w:tplc="0416000F" w:tentative="1">
      <w:start w:val="1"/>
      <w:numFmt w:val="decimal"/>
      <w:lvlText w:val="%4."/>
      <w:lvlJc w:val="left"/>
      <w:pPr>
        <w:ind w:left="3797" w:hanging="360"/>
      </w:pPr>
    </w:lvl>
    <w:lvl w:ilvl="4" w:tplc="04160019" w:tentative="1">
      <w:start w:val="1"/>
      <w:numFmt w:val="lowerLetter"/>
      <w:lvlText w:val="%5."/>
      <w:lvlJc w:val="left"/>
      <w:pPr>
        <w:ind w:left="4517" w:hanging="360"/>
      </w:pPr>
    </w:lvl>
    <w:lvl w:ilvl="5" w:tplc="0416001B" w:tentative="1">
      <w:start w:val="1"/>
      <w:numFmt w:val="lowerRoman"/>
      <w:lvlText w:val="%6."/>
      <w:lvlJc w:val="right"/>
      <w:pPr>
        <w:ind w:left="5237" w:hanging="180"/>
      </w:pPr>
    </w:lvl>
    <w:lvl w:ilvl="6" w:tplc="0416000F" w:tentative="1">
      <w:start w:val="1"/>
      <w:numFmt w:val="decimal"/>
      <w:lvlText w:val="%7."/>
      <w:lvlJc w:val="left"/>
      <w:pPr>
        <w:ind w:left="5957" w:hanging="360"/>
      </w:pPr>
    </w:lvl>
    <w:lvl w:ilvl="7" w:tplc="04160019" w:tentative="1">
      <w:start w:val="1"/>
      <w:numFmt w:val="lowerLetter"/>
      <w:lvlText w:val="%8."/>
      <w:lvlJc w:val="left"/>
      <w:pPr>
        <w:ind w:left="6677" w:hanging="360"/>
      </w:pPr>
    </w:lvl>
    <w:lvl w:ilvl="8" w:tplc="0416001B" w:tentative="1">
      <w:start w:val="1"/>
      <w:numFmt w:val="lowerRoman"/>
      <w:lvlText w:val="%9."/>
      <w:lvlJc w:val="right"/>
      <w:pPr>
        <w:ind w:left="7397" w:hanging="180"/>
      </w:pPr>
    </w:lvl>
  </w:abstractNum>
  <w:abstractNum w:abstractNumId="6">
    <w:nsid w:val="169A430A"/>
    <w:multiLevelType w:val="multilevel"/>
    <w:tmpl w:val="59B620F6"/>
    <w:lvl w:ilvl="0">
      <w:start w:val="1"/>
      <w:numFmt w:val="decimal"/>
      <w:lvlText w:val="%1."/>
      <w:lvlJc w:val="left"/>
      <w:pPr>
        <w:ind w:left="786" w:hanging="360"/>
      </w:pPr>
      <w:rPr>
        <w:rFonts w:hint="default"/>
      </w:rPr>
    </w:lvl>
    <w:lvl w:ilvl="1">
      <w:start w:val="1"/>
      <w:numFmt w:val="decimal"/>
      <w:isLgl/>
      <w:lvlText w:val="%1.%2."/>
      <w:lvlJc w:val="left"/>
      <w:pPr>
        <w:ind w:left="1146" w:hanging="720"/>
      </w:pPr>
      <w:rPr>
        <w:rFonts w:hint="default"/>
        <w:b/>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866" w:hanging="144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7">
    <w:nsid w:val="1B9A10D7"/>
    <w:multiLevelType w:val="hybridMultilevel"/>
    <w:tmpl w:val="46B06532"/>
    <w:lvl w:ilvl="0" w:tplc="0416000F">
      <w:start w:val="1"/>
      <w:numFmt w:val="decimal"/>
      <w:lvlText w:val="%1."/>
      <w:lvlJc w:val="left"/>
      <w:pPr>
        <w:ind w:left="1080" w:hanging="72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EE201CC"/>
    <w:multiLevelType w:val="hybridMultilevel"/>
    <w:tmpl w:val="AED49352"/>
    <w:lvl w:ilvl="0" w:tplc="7A9E6464">
      <w:start w:val="1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0506747"/>
    <w:multiLevelType w:val="multilevel"/>
    <w:tmpl w:val="AF3C3AD0"/>
    <w:lvl w:ilvl="0">
      <w:start w:val="2"/>
      <w:numFmt w:val="decimal"/>
      <w:lvlText w:val="%1."/>
      <w:lvlJc w:val="left"/>
      <w:pPr>
        <w:ind w:left="360" w:hanging="36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10">
    <w:nsid w:val="2B2442BF"/>
    <w:multiLevelType w:val="hybridMultilevel"/>
    <w:tmpl w:val="B542282C"/>
    <w:lvl w:ilvl="0" w:tplc="031C913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B99356F"/>
    <w:multiLevelType w:val="multilevel"/>
    <w:tmpl w:val="3E3E4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D6B1AA4"/>
    <w:multiLevelType w:val="hybridMultilevel"/>
    <w:tmpl w:val="1088B49E"/>
    <w:lvl w:ilvl="0" w:tplc="3B302D52">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3">
    <w:nsid w:val="30364EFD"/>
    <w:multiLevelType w:val="hybridMultilevel"/>
    <w:tmpl w:val="1E24AC62"/>
    <w:lvl w:ilvl="0" w:tplc="D5E69482">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2C0338E"/>
    <w:multiLevelType w:val="hybridMultilevel"/>
    <w:tmpl w:val="2C507FC4"/>
    <w:lvl w:ilvl="0" w:tplc="04160013">
      <w:start w:val="1"/>
      <w:numFmt w:val="upperRoman"/>
      <w:lvlText w:val="%1."/>
      <w:lvlJc w:val="right"/>
      <w:pPr>
        <w:ind w:left="1637" w:hanging="360"/>
      </w:pPr>
    </w:lvl>
    <w:lvl w:ilvl="1" w:tplc="04160019" w:tentative="1">
      <w:start w:val="1"/>
      <w:numFmt w:val="lowerLetter"/>
      <w:lvlText w:val="%2."/>
      <w:lvlJc w:val="left"/>
      <w:pPr>
        <w:ind w:left="2357" w:hanging="360"/>
      </w:pPr>
    </w:lvl>
    <w:lvl w:ilvl="2" w:tplc="0416001B" w:tentative="1">
      <w:start w:val="1"/>
      <w:numFmt w:val="lowerRoman"/>
      <w:lvlText w:val="%3."/>
      <w:lvlJc w:val="right"/>
      <w:pPr>
        <w:ind w:left="3077" w:hanging="180"/>
      </w:pPr>
    </w:lvl>
    <w:lvl w:ilvl="3" w:tplc="0416000F" w:tentative="1">
      <w:start w:val="1"/>
      <w:numFmt w:val="decimal"/>
      <w:lvlText w:val="%4."/>
      <w:lvlJc w:val="left"/>
      <w:pPr>
        <w:ind w:left="3797" w:hanging="360"/>
      </w:pPr>
    </w:lvl>
    <w:lvl w:ilvl="4" w:tplc="04160019" w:tentative="1">
      <w:start w:val="1"/>
      <w:numFmt w:val="lowerLetter"/>
      <w:lvlText w:val="%5."/>
      <w:lvlJc w:val="left"/>
      <w:pPr>
        <w:ind w:left="4517" w:hanging="360"/>
      </w:pPr>
    </w:lvl>
    <w:lvl w:ilvl="5" w:tplc="0416001B" w:tentative="1">
      <w:start w:val="1"/>
      <w:numFmt w:val="lowerRoman"/>
      <w:lvlText w:val="%6."/>
      <w:lvlJc w:val="right"/>
      <w:pPr>
        <w:ind w:left="5237" w:hanging="180"/>
      </w:pPr>
    </w:lvl>
    <w:lvl w:ilvl="6" w:tplc="0416000F" w:tentative="1">
      <w:start w:val="1"/>
      <w:numFmt w:val="decimal"/>
      <w:lvlText w:val="%7."/>
      <w:lvlJc w:val="left"/>
      <w:pPr>
        <w:ind w:left="5957" w:hanging="360"/>
      </w:pPr>
    </w:lvl>
    <w:lvl w:ilvl="7" w:tplc="04160019" w:tentative="1">
      <w:start w:val="1"/>
      <w:numFmt w:val="lowerLetter"/>
      <w:lvlText w:val="%8."/>
      <w:lvlJc w:val="left"/>
      <w:pPr>
        <w:ind w:left="6677" w:hanging="360"/>
      </w:pPr>
    </w:lvl>
    <w:lvl w:ilvl="8" w:tplc="0416001B" w:tentative="1">
      <w:start w:val="1"/>
      <w:numFmt w:val="lowerRoman"/>
      <w:lvlText w:val="%9."/>
      <w:lvlJc w:val="right"/>
      <w:pPr>
        <w:ind w:left="7397" w:hanging="180"/>
      </w:pPr>
    </w:lvl>
  </w:abstractNum>
  <w:abstractNum w:abstractNumId="15">
    <w:nsid w:val="36DB1BE7"/>
    <w:multiLevelType w:val="hybridMultilevel"/>
    <w:tmpl w:val="CF208472"/>
    <w:lvl w:ilvl="0" w:tplc="6B0066C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41604CDB"/>
    <w:multiLevelType w:val="hybridMultilevel"/>
    <w:tmpl w:val="1B60954E"/>
    <w:lvl w:ilvl="0" w:tplc="1C983E22">
      <w:start w:val="1"/>
      <w:numFmt w:val="lowerRoman"/>
      <w:lvlText w:val="(%1.)"/>
      <w:lvlJc w:val="left"/>
      <w:pPr>
        <w:ind w:left="3233" w:hanging="1815"/>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7">
    <w:nsid w:val="42905E7B"/>
    <w:multiLevelType w:val="hybridMultilevel"/>
    <w:tmpl w:val="A600F126"/>
    <w:lvl w:ilvl="0" w:tplc="8B7A2D5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46991620"/>
    <w:multiLevelType w:val="hybridMultilevel"/>
    <w:tmpl w:val="2C507FC4"/>
    <w:lvl w:ilvl="0" w:tplc="04160013">
      <w:start w:val="1"/>
      <w:numFmt w:val="upperRoman"/>
      <w:lvlText w:val="%1."/>
      <w:lvlJc w:val="righ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9">
    <w:nsid w:val="46B726EC"/>
    <w:multiLevelType w:val="hybridMultilevel"/>
    <w:tmpl w:val="B9AA5334"/>
    <w:lvl w:ilvl="0" w:tplc="456A5906">
      <w:start w:val="1"/>
      <w:numFmt w:val="upp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48DB4F31"/>
    <w:multiLevelType w:val="hybridMultilevel"/>
    <w:tmpl w:val="C0B8CEE2"/>
    <w:lvl w:ilvl="0" w:tplc="380A3182">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1">
    <w:nsid w:val="4D0A3A30"/>
    <w:multiLevelType w:val="hybridMultilevel"/>
    <w:tmpl w:val="CEA65242"/>
    <w:lvl w:ilvl="0" w:tplc="25FEF49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4E845EAF"/>
    <w:multiLevelType w:val="hybridMultilevel"/>
    <w:tmpl w:val="D8F81C68"/>
    <w:lvl w:ilvl="0" w:tplc="3B9076CC">
      <w:start w:val="1"/>
      <w:numFmt w:val="decimal"/>
      <w:lvlText w:val="%1."/>
      <w:lvlJc w:val="left"/>
      <w:pPr>
        <w:ind w:left="720" w:hanging="360"/>
      </w:pPr>
      <w:rPr>
        <w:rFonts w:ascii="Garamond" w:eastAsia="Calibri" w:hAnsi="Garamond" w:cs="Times New Roman"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3">
    <w:nsid w:val="50AD42DC"/>
    <w:multiLevelType w:val="hybridMultilevel"/>
    <w:tmpl w:val="7882787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83F40B8"/>
    <w:multiLevelType w:val="hybridMultilevel"/>
    <w:tmpl w:val="3A8C6F7C"/>
    <w:lvl w:ilvl="0" w:tplc="996E9218">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58840B7D"/>
    <w:multiLevelType w:val="hybridMultilevel"/>
    <w:tmpl w:val="9F3EAFAC"/>
    <w:lvl w:ilvl="0" w:tplc="8E9A140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58ED42F2"/>
    <w:multiLevelType w:val="hybridMultilevel"/>
    <w:tmpl w:val="9A56602A"/>
    <w:lvl w:ilvl="0" w:tplc="CCE6081C">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7">
    <w:nsid w:val="63B020FE"/>
    <w:multiLevelType w:val="multilevel"/>
    <w:tmpl w:val="E80CA8B4"/>
    <w:lvl w:ilvl="0">
      <w:start w:val="1"/>
      <w:numFmt w:val="decimal"/>
      <w:lvlText w:val="%1."/>
      <w:lvlJc w:val="left"/>
      <w:pPr>
        <w:ind w:left="72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8">
    <w:nsid w:val="68142025"/>
    <w:multiLevelType w:val="hybridMultilevel"/>
    <w:tmpl w:val="A23EBA6C"/>
    <w:lvl w:ilvl="0" w:tplc="E3DAD2D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1425101"/>
    <w:multiLevelType w:val="hybridMultilevel"/>
    <w:tmpl w:val="957A0832"/>
    <w:lvl w:ilvl="0" w:tplc="A5041D4E">
      <w:start w:val="1"/>
      <w:numFmt w:val="upp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1521F37"/>
    <w:multiLevelType w:val="hybridMultilevel"/>
    <w:tmpl w:val="55EA6312"/>
    <w:lvl w:ilvl="0" w:tplc="85E40064">
      <w:start w:val="7"/>
      <w:numFmt w:val="upperRoman"/>
      <w:lvlText w:val="%1&gt;"/>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24A60C0"/>
    <w:multiLevelType w:val="hybridMultilevel"/>
    <w:tmpl w:val="F746F6EA"/>
    <w:lvl w:ilvl="0" w:tplc="35C8A244">
      <w:start w:val="1"/>
      <w:numFmt w:val="upp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nsid w:val="79742AA0"/>
    <w:multiLevelType w:val="hybridMultilevel"/>
    <w:tmpl w:val="81B6BAA0"/>
    <w:lvl w:ilvl="0" w:tplc="9C7A7824">
      <w:start w:val="1"/>
      <w:numFmt w:val="upperRoman"/>
      <w:lvlText w:val="%1."/>
      <w:lvlJc w:val="left"/>
      <w:pPr>
        <w:ind w:left="3272" w:hanging="720"/>
      </w:pPr>
      <w:rPr>
        <w:rFonts w:hint="default"/>
      </w:r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num w:numId="1">
    <w:abstractNumId w:val="17"/>
  </w:num>
  <w:num w:numId="2">
    <w:abstractNumId w:val="15"/>
  </w:num>
  <w:num w:numId="3">
    <w:abstractNumId w:val="21"/>
  </w:num>
  <w:num w:numId="4">
    <w:abstractNumId w:val="28"/>
  </w:num>
  <w:num w:numId="5">
    <w:abstractNumId w:val="10"/>
  </w:num>
  <w:num w:numId="6">
    <w:abstractNumId w:val="0"/>
  </w:num>
  <w:num w:numId="7">
    <w:abstractNumId w:val="12"/>
  </w:num>
  <w:num w:numId="8">
    <w:abstractNumId w:val="16"/>
  </w:num>
  <w:num w:numId="9">
    <w:abstractNumId w:val="23"/>
  </w:num>
  <w:num w:numId="10">
    <w:abstractNumId w:val="25"/>
  </w:num>
  <w:num w:numId="11">
    <w:abstractNumId w:val="7"/>
  </w:num>
  <w:num w:numId="12">
    <w:abstractNumId w:val="14"/>
  </w:num>
  <w:num w:numId="13">
    <w:abstractNumId w:val="26"/>
  </w:num>
  <w:num w:numId="14">
    <w:abstractNumId w:val="18"/>
  </w:num>
  <w:num w:numId="15">
    <w:abstractNumId w:val="5"/>
  </w:num>
  <w:num w:numId="16">
    <w:abstractNumId w:val="9"/>
  </w:num>
  <w:num w:numId="17">
    <w:abstractNumId w:val="29"/>
  </w:num>
  <w:num w:numId="18">
    <w:abstractNumId w:val="4"/>
  </w:num>
  <w:num w:numId="19">
    <w:abstractNumId w:val="1"/>
  </w:num>
  <w:num w:numId="20">
    <w:abstractNumId w:val="3"/>
  </w:num>
  <w:num w:numId="21">
    <w:abstractNumId w:val="27"/>
  </w:num>
  <w:num w:numId="22">
    <w:abstractNumId w:val="8"/>
  </w:num>
  <w:num w:numId="23">
    <w:abstractNumId w:val="6"/>
  </w:num>
  <w:num w:numId="24">
    <w:abstractNumId w:val="31"/>
  </w:num>
  <w:num w:numId="25">
    <w:abstractNumId w:val="32"/>
  </w:num>
  <w:num w:numId="26">
    <w:abstractNumId w:val="11"/>
  </w:num>
  <w:num w:numId="27">
    <w:abstractNumId w:val="19"/>
  </w:num>
  <w:num w:numId="28">
    <w:abstractNumId w:val="30"/>
  </w:num>
  <w:num w:numId="29">
    <w:abstractNumId w:val="13"/>
  </w:num>
  <w:num w:numId="30">
    <w:abstractNumId w:val="2"/>
  </w:num>
  <w:num w:numId="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68"/>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BFD"/>
    <w:rsid w:val="00000C3E"/>
    <w:rsid w:val="00001844"/>
    <w:rsid w:val="00001C5A"/>
    <w:rsid w:val="00001F64"/>
    <w:rsid w:val="00002521"/>
    <w:rsid w:val="00003DAF"/>
    <w:rsid w:val="000044F2"/>
    <w:rsid w:val="000047B9"/>
    <w:rsid w:val="00006163"/>
    <w:rsid w:val="00006AF9"/>
    <w:rsid w:val="00006BC9"/>
    <w:rsid w:val="00007488"/>
    <w:rsid w:val="00007FDF"/>
    <w:rsid w:val="00010DD7"/>
    <w:rsid w:val="00010E20"/>
    <w:rsid w:val="000117C4"/>
    <w:rsid w:val="000119D6"/>
    <w:rsid w:val="000126F0"/>
    <w:rsid w:val="000132F9"/>
    <w:rsid w:val="00014770"/>
    <w:rsid w:val="00015198"/>
    <w:rsid w:val="00015B2F"/>
    <w:rsid w:val="00015B6D"/>
    <w:rsid w:val="000162E1"/>
    <w:rsid w:val="0001650B"/>
    <w:rsid w:val="00017549"/>
    <w:rsid w:val="00017B01"/>
    <w:rsid w:val="00017D36"/>
    <w:rsid w:val="0002046A"/>
    <w:rsid w:val="00020B28"/>
    <w:rsid w:val="00020DE3"/>
    <w:rsid w:val="00020E02"/>
    <w:rsid w:val="00021EC0"/>
    <w:rsid w:val="000232DD"/>
    <w:rsid w:val="00024C0E"/>
    <w:rsid w:val="00025A4C"/>
    <w:rsid w:val="00025C78"/>
    <w:rsid w:val="000266C2"/>
    <w:rsid w:val="00026D38"/>
    <w:rsid w:val="000305F7"/>
    <w:rsid w:val="00030820"/>
    <w:rsid w:val="00030B74"/>
    <w:rsid w:val="00031F47"/>
    <w:rsid w:val="000330FB"/>
    <w:rsid w:val="00033BB4"/>
    <w:rsid w:val="000356A3"/>
    <w:rsid w:val="000366E3"/>
    <w:rsid w:val="00036AFB"/>
    <w:rsid w:val="00036C1B"/>
    <w:rsid w:val="00036F03"/>
    <w:rsid w:val="00036F29"/>
    <w:rsid w:val="0004013F"/>
    <w:rsid w:val="00040A83"/>
    <w:rsid w:val="000422DC"/>
    <w:rsid w:val="00043351"/>
    <w:rsid w:val="0004340F"/>
    <w:rsid w:val="0004644F"/>
    <w:rsid w:val="000466C8"/>
    <w:rsid w:val="00047136"/>
    <w:rsid w:val="00047B22"/>
    <w:rsid w:val="00047C37"/>
    <w:rsid w:val="00047F51"/>
    <w:rsid w:val="00051199"/>
    <w:rsid w:val="00051969"/>
    <w:rsid w:val="00051D45"/>
    <w:rsid w:val="00052366"/>
    <w:rsid w:val="000529BF"/>
    <w:rsid w:val="00052E4A"/>
    <w:rsid w:val="0005384E"/>
    <w:rsid w:val="00053920"/>
    <w:rsid w:val="00054B83"/>
    <w:rsid w:val="00054DA6"/>
    <w:rsid w:val="00055A02"/>
    <w:rsid w:val="00056893"/>
    <w:rsid w:val="00060083"/>
    <w:rsid w:val="00060964"/>
    <w:rsid w:val="00060E04"/>
    <w:rsid w:val="000613F6"/>
    <w:rsid w:val="00062A79"/>
    <w:rsid w:val="0006406A"/>
    <w:rsid w:val="000655BD"/>
    <w:rsid w:val="00065DC6"/>
    <w:rsid w:val="00065E9C"/>
    <w:rsid w:val="000665A6"/>
    <w:rsid w:val="00067063"/>
    <w:rsid w:val="000674F0"/>
    <w:rsid w:val="00067A21"/>
    <w:rsid w:val="00070B07"/>
    <w:rsid w:val="00071161"/>
    <w:rsid w:val="000715A5"/>
    <w:rsid w:val="000717DB"/>
    <w:rsid w:val="000719DC"/>
    <w:rsid w:val="000720C1"/>
    <w:rsid w:val="00072A75"/>
    <w:rsid w:val="000731F2"/>
    <w:rsid w:val="00073DFE"/>
    <w:rsid w:val="00074696"/>
    <w:rsid w:val="00074D94"/>
    <w:rsid w:val="00075C71"/>
    <w:rsid w:val="00075D45"/>
    <w:rsid w:val="00076353"/>
    <w:rsid w:val="000774FA"/>
    <w:rsid w:val="00077562"/>
    <w:rsid w:val="00081406"/>
    <w:rsid w:val="00081665"/>
    <w:rsid w:val="000818B5"/>
    <w:rsid w:val="00081DC9"/>
    <w:rsid w:val="00081EAB"/>
    <w:rsid w:val="0008204C"/>
    <w:rsid w:val="00082BDF"/>
    <w:rsid w:val="00083A5D"/>
    <w:rsid w:val="00083EE0"/>
    <w:rsid w:val="00084274"/>
    <w:rsid w:val="000852DF"/>
    <w:rsid w:val="00086246"/>
    <w:rsid w:val="000868C7"/>
    <w:rsid w:val="00086BE1"/>
    <w:rsid w:val="000870CA"/>
    <w:rsid w:val="000904DC"/>
    <w:rsid w:val="00090A52"/>
    <w:rsid w:val="000915F7"/>
    <w:rsid w:val="000919CE"/>
    <w:rsid w:val="00092EC7"/>
    <w:rsid w:val="000938B5"/>
    <w:rsid w:val="00095758"/>
    <w:rsid w:val="00096BF4"/>
    <w:rsid w:val="000976B3"/>
    <w:rsid w:val="00097835"/>
    <w:rsid w:val="000A0DCB"/>
    <w:rsid w:val="000A10EC"/>
    <w:rsid w:val="000A1845"/>
    <w:rsid w:val="000A232A"/>
    <w:rsid w:val="000A4112"/>
    <w:rsid w:val="000A43F5"/>
    <w:rsid w:val="000A44BA"/>
    <w:rsid w:val="000A52BD"/>
    <w:rsid w:val="000A560F"/>
    <w:rsid w:val="000A5B35"/>
    <w:rsid w:val="000B1839"/>
    <w:rsid w:val="000B19C7"/>
    <w:rsid w:val="000B2527"/>
    <w:rsid w:val="000B2E96"/>
    <w:rsid w:val="000B341B"/>
    <w:rsid w:val="000B36ED"/>
    <w:rsid w:val="000B432D"/>
    <w:rsid w:val="000B435B"/>
    <w:rsid w:val="000B5470"/>
    <w:rsid w:val="000B58C5"/>
    <w:rsid w:val="000B5950"/>
    <w:rsid w:val="000B5B44"/>
    <w:rsid w:val="000B5DA3"/>
    <w:rsid w:val="000C0910"/>
    <w:rsid w:val="000C1F6E"/>
    <w:rsid w:val="000C206E"/>
    <w:rsid w:val="000C20C1"/>
    <w:rsid w:val="000C212F"/>
    <w:rsid w:val="000C2FD2"/>
    <w:rsid w:val="000C3C06"/>
    <w:rsid w:val="000C407C"/>
    <w:rsid w:val="000C5831"/>
    <w:rsid w:val="000C739D"/>
    <w:rsid w:val="000D0612"/>
    <w:rsid w:val="000D1361"/>
    <w:rsid w:val="000D184B"/>
    <w:rsid w:val="000D18F8"/>
    <w:rsid w:val="000D2A5C"/>
    <w:rsid w:val="000D3D72"/>
    <w:rsid w:val="000D407D"/>
    <w:rsid w:val="000D41C0"/>
    <w:rsid w:val="000D5CA5"/>
    <w:rsid w:val="000D6356"/>
    <w:rsid w:val="000D73DE"/>
    <w:rsid w:val="000E04B2"/>
    <w:rsid w:val="000E10B5"/>
    <w:rsid w:val="000E14C0"/>
    <w:rsid w:val="000E20AD"/>
    <w:rsid w:val="000E20F7"/>
    <w:rsid w:val="000E30CE"/>
    <w:rsid w:val="000E3B9F"/>
    <w:rsid w:val="000E4C3C"/>
    <w:rsid w:val="000E514E"/>
    <w:rsid w:val="000E518A"/>
    <w:rsid w:val="000E5D76"/>
    <w:rsid w:val="000E6DF2"/>
    <w:rsid w:val="000E702F"/>
    <w:rsid w:val="000F0012"/>
    <w:rsid w:val="000F0E29"/>
    <w:rsid w:val="000F2598"/>
    <w:rsid w:val="000F3C89"/>
    <w:rsid w:val="000F5A2B"/>
    <w:rsid w:val="000F74B7"/>
    <w:rsid w:val="001006D6"/>
    <w:rsid w:val="00101621"/>
    <w:rsid w:val="00101670"/>
    <w:rsid w:val="0010173A"/>
    <w:rsid w:val="0010203D"/>
    <w:rsid w:val="00102230"/>
    <w:rsid w:val="0010292A"/>
    <w:rsid w:val="001029C2"/>
    <w:rsid w:val="00103AB5"/>
    <w:rsid w:val="00104E2C"/>
    <w:rsid w:val="00105134"/>
    <w:rsid w:val="001051D0"/>
    <w:rsid w:val="00105472"/>
    <w:rsid w:val="00105AA1"/>
    <w:rsid w:val="00107524"/>
    <w:rsid w:val="00107722"/>
    <w:rsid w:val="001101BC"/>
    <w:rsid w:val="00110EB5"/>
    <w:rsid w:val="00110F82"/>
    <w:rsid w:val="0011102F"/>
    <w:rsid w:val="00113C1A"/>
    <w:rsid w:val="00113CA0"/>
    <w:rsid w:val="0011400D"/>
    <w:rsid w:val="00114494"/>
    <w:rsid w:val="00115EAC"/>
    <w:rsid w:val="00116673"/>
    <w:rsid w:val="001176BE"/>
    <w:rsid w:val="00120419"/>
    <w:rsid w:val="00122938"/>
    <w:rsid w:val="00122CF4"/>
    <w:rsid w:val="00124F59"/>
    <w:rsid w:val="00126C91"/>
    <w:rsid w:val="0013083F"/>
    <w:rsid w:val="00130962"/>
    <w:rsid w:val="00131798"/>
    <w:rsid w:val="0013370D"/>
    <w:rsid w:val="00133A32"/>
    <w:rsid w:val="00133C04"/>
    <w:rsid w:val="00133D7C"/>
    <w:rsid w:val="00134740"/>
    <w:rsid w:val="001347FA"/>
    <w:rsid w:val="001364B8"/>
    <w:rsid w:val="001406D9"/>
    <w:rsid w:val="00140FBE"/>
    <w:rsid w:val="00141162"/>
    <w:rsid w:val="001411A5"/>
    <w:rsid w:val="00141206"/>
    <w:rsid w:val="00141730"/>
    <w:rsid w:val="00141A2A"/>
    <w:rsid w:val="001421D6"/>
    <w:rsid w:val="00143B27"/>
    <w:rsid w:val="00145774"/>
    <w:rsid w:val="001476EF"/>
    <w:rsid w:val="001501B5"/>
    <w:rsid w:val="001506F1"/>
    <w:rsid w:val="00150E7C"/>
    <w:rsid w:val="00150EB7"/>
    <w:rsid w:val="00151805"/>
    <w:rsid w:val="0015433C"/>
    <w:rsid w:val="001553FF"/>
    <w:rsid w:val="00155476"/>
    <w:rsid w:val="001564E5"/>
    <w:rsid w:val="00156B84"/>
    <w:rsid w:val="00160148"/>
    <w:rsid w:val="001617BA"/>
    <w:rsid w:val="001651A4"/>
    <w:rsid w:val="00165EE7"/>
    <w:rsid w:val="00166F72"/>
    <w:rsid w:val="00167D03"/>
    <w:rsid w:val="00170C98"/>
    <w:rsid w:val="00170FAC"/>
    <w:rsid w:val="0017123B"/>
    <w:rsid w:val="00171331"/>
    <w:rsid w:val="0017137D"/>
    <w:rsid w:val="00171919"/>
    <w:rsid w:val="00171938"/>
    <w:rsid w:val="00171AA1"/>
    <w:rsid w:val="001721F1"/>
    <w:rsid w:val="00172266"/>
    <w:rsid w:val="00173687"/>
    <w:rsid w:val="00175D0B"/>
    <w:rsid w:val="00176072"/>
    <w:rsid w:val="001764BB"/>
    <w:rsid w:val="001774F3"/>
    <w:rsid w:val="00177CAA"/>
    <w:rsid w:val="00177F99"/>
    <w:rsid w:val="00181247"/>
    <w:rsid w:val="00181CD1"/>
    <w:rsid w:val="00181DFC"/>
    <w:rsid w:val="0018346D"/>
    <w:rsid w:val="0018436C"/>
    <w:rsid w:val="0018483A"/>
    <w:rsid w:val="00185CC4"/>
    <w:rsid w:val="00185D52"/>
    <w:rsid w:val="00187755"/>
    <w:rsid w:val="00187F78"/>
    <w:rsid w:val="0019023D"/>
    <w:rsid w:val="00191EC9"/>
    <w:rsid w:val="00192830"/>
    <w:rsid w:val="00192B21"/>
    <w:rsid w:val="00195820"/>
    <w:rsid w:val="001971F0"/>
    <w:rsid w:val="00197822"/>
    <w:rsid w:val="001A0343"/>
    <w:rsid w:val="001A1702"/>
    <w:rsid w:val="001A1C24"/>
    <w:rsid w:val="001A2ECB"/>
    <w:rsid w:val="001A4AEA"/>
    <w:rsid w:val="001A4F87"/>
    <w:rsid w:val="001A5070"/>
    <w:rsid w:val="001A575D"/>
    <w:rsid w:val="001A5ADE"/>
    <w:rsid w:val="001A67F3"/>
    <w:rsid w:val="001A6AC7"/>
    <w:rsid w:val="001A6B0D"/>
    <w:rsid w:val="001A7549"/>
    <w:rsid w:val="001B0322"/>
    <w:rsid w:val="001B0A1B"/>
    <w:rsid w:val="001B2A9D"/>
    <w:rsid w:val="001B2C68"/>
    <w:rsid w:val="001B30AC"/>
    <w:rsid w:val="001B30C5"/>
    <w:rsid w:val="001B31B9"/>
    <w:rsid w:val="001B3A7B"/>
    <w:rsid w:val="001B3D44"/>
    <w:rsid w:val="001B4046"/>
    <w:rsid w:val="001B4374"/>
    <w:rsid w:val="001B466E"/>
    <w:rsid w:val="001B4B42"/>
    <w:rsid w:val="001B65AB"/>
    <w:rsid w:val="001B769F"/>
    <w:rsid w:val="001C111C"/>
    <w:rsid w:val="001C262D"/>
    <w:rsid w:val="001C2CF5"/>
    <w:rsid w:val="001C3CF2"/>
    <w:rsid w:val="001C45C0"/>
    <w:rsid w:val="001C4654"/>
    <w:rsid w:val="001C4F3F"/>
    <w:rsid w:val="001C5B48"/>
    <w:rsid w:val="001C61DD"/>
    <w:rsid w:val="001C6B06"/>
    <w:rsid w:val="001C6EFD"/>
    <w:rsid w:val="001C7330"/>
    <w:rsid w:val="001C7A55"/>
    <w:rsid w:val="001D049E"/>
    <w:rsid w:val="001D1A99"/>
    <w:rsid w:val="001D2CA1"/>
    <w:rsid w:val="001D3938"/>
    <w:rsid w:val="001D3EEE"/>
    <w:rsid w:val="001D4920"/>
    <w:rsid w:val="001D53FC"/>
    <w:rsid w:val="001D562B"/>
    <w:rsid w:val="001D5671"/>
    <w:rsid w:val="001D61F3"/>
    <w:rsid w:val="001D6AFE"/>
    <w:rsid w:val="001D6C5E"/>
    <w:rsid w:val="001D6D1B"/>
    <w:rsid w:val="001D73EE"/>
    <w:rsid w:val="001E12B7"/>
    <w:rsid w:val="001E1366"/>
    <w:rsid w:val="001E1586"/>
    <w:rsid w:val="001E170C"/>
    <w:rsid w:val="001E2567"/>
    <w:rsid w:val="001E3142"/>
    <w:rsid w:val="001E5938"/>
    <w:rsid w:val="001E5EA7"/>
    <w:rsid w:val="001E65BE"/>
    <w:rsid w:val="001E6921"/>
    <w:rsid w:val="001E7D75"/>
    <w:rsid w:val="001F30A7"/>
    <w:rsid w:val="001F36C5"/>
    <w:rsid w:val="001F424C"/>
    <w:rsid w:val="001F4CB4"/>
    <w:rsid w:val="001F4D14"/>
    <w:rsid w:val="001F62F0"/>
    <w:rsid w:val="001F73DA"/>
    <w:rsid w:val="001F7533"/>
    <w:rsid w:val="001F7E1C"/>
    <w:rsid w:val="002001E6"/>
    <w:rsid w:val="002003D9"/>
    <w:rsid w:val="00201FB8"/>
    <w:rsid w:val="00202A8A"/>
    <w:rsid w:val="00203565"/>
    <w:rsid w:val="00204F06"/>
    <w:rsid w:val="00205B06"/>
    <w:rsid w:val="002060BC"/>
    <w:rsid w:val="00206152"/>
    <w:rsid w:val="002062D3"/>
    <w:rsid w:val="00207536"/>
    <w:rsid w:val="00207B5E"/>
    <w:rsid w:val="0021042E"/>
    <w:rsid w:val="002104FE"/>
    <w:rsid w:val="002105B9"/>
    <w:rsid w:val="00210B9B"/>
    <w:rsid w:val="00210CCB"/>
    <w:rsid w:val="00211AAA"/>
    <w:rsid w:val="00211BFE"/>
    <w:rsid w:val="00211DB9"/>
    <w:rsid w:val="0021241B"/>
    <w:rsid w:val="00212C20"/>
    <w:rsid w:val="00212F8E"/>
    <w:rsid w:val="00213502"/>
    <w:rsid w:val="002142E4"/>
    <w:rsid w:val="0021583C"/>
    <w:rsid w:val="0022181E"/>
    <w:rsid w:val="00221827"/>
    <w:rsid w:val="002231BA"/>
    <w:rsid w:val="00223A75"/>
    <w:rsid w:val="00224265"/>
    <w:rsid w:val="00224697"/>
    <w:rsid w:val="00224CD8"/>
    <w:rsid w:val="0022537A"/>
    <w:rsid w:val="00225551"/>
    <w:rsid w:val="002260AA"/>
    <w:rsid w:val="002261D6"/>
    <w:rsid w:val="0022724A"/>
    <w:rsid w:val="002272CB"/>
    <w:rsid w:val="00227ECA"/>
    <w:rsid w:val="00230082"/>
    <w:rsid w:val="00230779"/>
    <w:rsid w:val="0023098D"/>
    <w:rsid w:val="002313D4"/>
    <w:rsid w:val="0023153A"/>
    <w:rsid w:val="0023199C"/>
    <w:rsid w:val="002321C7"/>
    <w:rsid w:val="0023220E"/>
    <w:rsid w:val="00232D70"/>
    <w:rsid w:val="002330E2"/>
    <w:rsid w:val="002334BB"/>
    <w:rsid w:val="00233BB2"/>
    <w:rsid w:val="00234C60"/>
    <w:rsid w:val="00235ABA"/>
    <w:rsid w:val="00235D94"/>
    <w:rsid w:val="00236459"/>
    <w:rsid w:val="0023687C"/>
    <w:rsid w:val="00236C31"/>
    <w:rsid w:val="002372D5"/>
    <w:rsid w:val="002377A1"/>
    <w:rsid w:val="00242499"/>
    <w:rsid w:val="00242853"/>
    <w:rsid w:val="00244E71"/>
    <w:rsid w:val="00245559"/>
    <w:rsid w:val="00246263"/>
    <w:rsid w:val="0024754D"/>
    <w:rsid w:val="00247EA1"/>
    <w:rsid w:val="00250061"/>
    <w:rsid w:val="00251E45"/>
    <w:rsid w:val="00253991"/>
    <w:rsid w:val="0025402D"/>
    <w:rsid w:val="00255EE5"/>
    <w:rsid w:val="00256233"/>
    <w:rsid w:val="0025633F"/>
    <w:rsid w:val="00256CDE"/>
    <w:rsid w:val="00256E4E"/>
    <w:rsid w:val="00257CF2"/>
    <w:rsid w:val="0026042B"/>
    <w:rsid w:val="00260B63"/>
    <w:rsid w:val="0026203A"/>
    <w:rsid w:val="00263C5C"/>
    <w:rsid w:val="0026456C"/>
    <w:rsid w:val="00264A87"/>
    <w:rsid w:val="0026507E"/>
    <w:rsid w:val="002670A9"/>
    <w:rsid w:val="002675C4"/>
    <w:rsid w:val="00267E80"/>
    <w:rsid w:val="002704E5"/>
    <w:rsid w:val="002706B6"/>
    <w:rsid w:val="00270862"/>
    <w:rsid w:val="002710DB"/>
    <w:rsid w:val="00271150"/>
    <w:rsid w:val="0027163A"/>
    <w:rsid w:val="002719C1"/>
    <w:rsid w:val="00272146"/>
    <w:rsid w:val="0027273B"/>
    <w:rsid w:val="002730F9"/>
    <w:rsid w:val="00275244"/>
    <w:rsid w:val="00275907"/>
    <w:rsid w:val="00276851"/>
    <w:rsid w:val="00276C7F"/>
    <w:rsid w:val="00276FCF"/>
    <w:rsid w:val="00277179"/>
    <w:rsid w:val="002773F7"/>
    <w:rsid w:val="002803B0"/>
    <w:rsid w:val="00281EB8"/>
    <w:rsid w:val="002828F2"/>
    <w:rsid w:val="00282BD4"/>
    <w:rsid w:val="00282F8B"/>
    <w:rsid w:val="00282FD6"/>
    <w:rsid w:val="00283B1E"/>
    <w:rsid w:val="00283DBD"/>
    <w:rsid w:val="00283E2F"/>
    <w:rsid w:val="00286B9A"/>
    <w:rsid w:val="00287A81"/>
    <w:rsid w:val="00290138"/>
    <w:rsid w:val="00291843"/>
    <w:rsid w:val="00291BBD"/>
    <w:rsid w:val="0029308C"/>
    <w:rsid w:val="002931AF"/>
    <w:rsid w:val="00293F3E"/>
    <w:rsid w:val="00294008"/>
    <w:rsid w:val="0029446E"/>
    <w:rsid w:val="0029480F"/>
    <w:rsid w:val="00294B8B"/>
    <w:rsid w:val="00295A45"/>
    <w:rsid w:val="00295F8A"/>
    <w:rsid w:val="002972D6"/>
    <w:rsid w:val="00297CFD"/>
    <w:rsid w:val="002A0926"/>
    <w:rsid w:val="002A183A"/>
    <w:rsid w:val="002A1F4D"/>
    <w:rsid w:val="002A2281"/>
    <w:rsid w:val="002A2920"/>
    <w:rsid w:val="002A29F7"/>
    <w:rsid w:val="002A2BE2"/>
    <w:rsid w:val="002A4850"/>
    <w:rsid w:val="002A74AD"/>
    <w:rsid w:val="002A7E53"/>
    <w:rsid w:val="002B151E"/>
    <w:rsid w:val="002B2009"/>
    <w:rsid w:val="002B39B7"/>
    <w:rsid w:val="002B3AC0"/>
    <w:rsid w:val="002B3E0E"/>
    <w:rsid w:val="002B5792"/>
    <w:rsid w:val="002B6209"/>
    <w:rsid w:val="002B6355"/>
    <w:rsid w:val="002B688B"/>
    <w:rsid w:val="002B7A0D"/>
    <w:rsid w:val="002B7D7D"/>
    <w:rsid w:val="002C0BA3"/>
    <w:rsid w:val="002C0CA6"/>
    <w:rsid w:val="002C26CF"/>
    <w:rsid w:val="002C2915"/>
    <w:rsid w:val="002C2B19"/>
    <w:rsid w:val="002C2E01"/>
    <w:rsid w:val="002C318A"/>
    <w:rsid w:val="002C4194"/>
    <w:rsid w:val="002C441C"/>
    <w:rsid w:val="002C4A3C"/>
    <w:rsid w:val="002C51DE"/>
    <w:rsid w:val="002C52AE"/>
    <w:rsid w:val="002C5DA8"/>
    <w:rsid w:val="002C7341"/>
    <w:rsid w:val="002D5861"/>
    <w:rsid w:val="002D6925"/>
    <w:rsid w:val="002D7DB5"/>
    <w:rsid w:val="002E0404"/>
    <w:rsid w:val="002E125F"/>
    <w:rsid w:val="002E24C9"/>
    <w:rsid w:val="002E25BA"/>
    <w:rsid w:val="002E305F"/>
    <w:rsid w:val="002E4546"/>
    <w:rsid w:val="002E472D"/>
    <w:rsid w:val="002E49A6"/>
    <w:rsid w:val="002E6034"/>
    <w:rsid w:val="002E66B3"/>
    <w:rsid w:val="002E696A"/>
    <w:rsid w:val="002E6F93"/>
    <w:rsid w:val="002E7FEE"/>
    <w:rsid w:val="002F1EF1"/>
    <w:rsid w:val="002F2043"/>
    <w:rsid w:val="002F249D"/>
    <w:rsid w:val="002F3194"/>
    <w:rsid w:val="002F4FC6"/>
    <w:rsid w:val="002F502D"/>
    <w:rsid w:val="002F5349"/>
    <w:rsid w:val="002F5AB5"/>
    <w:rsid w:val="002F647C"/>
    <w:rsid w:val="002F6C1D"/>
    <w:rsid w:val="002F74C7"/>
    <w:rsid w:val="002F7943"/>
    <w:rsid w:val="002F7CF7"/>
    <w:rsid w:val="00301A6E"/>
    <w:rsid w:val="00302561"/>
    <w:rsid w:val="003036E8"/>
    <w:rsid w:val="0030384B"/>
    <w:rsid w:val="00303873"/>
    <w:rsid w:val="00303C34"/>
    <w:rsid w:val="00304A5A"/>
    <w:rsid w:val="00304D23"/>
    <w:rsid w:val="00305105"/>
    <w:rsid w:val="003053A7"/>
    <w:rsid w:val="00310414"/>
    <w:rsid w:val="00311388"/>
    <w:rsid w:val="003128C3"/>
    <w:rsid w:val="00312CA5"/>
    <w:rsid w:val="003148AB"/>
    <w:rsid w:val="003153AC"/>
    <w:rsid w:val="00315B67"/>
    <w:rsid w:val="003169C3"/>
    <w:rsid w:val="00316CC2"/>
    <w:rsid w:val="00317769"/>
    <w:rsid w:val="00317989"/>
    <w:rsid w:val="00321128"/>
    <w:rsid w:val="00321DAB"/>
    <w:rsid w:val="0032270F"/>
    <w:rsid w:val="00322FC2"/>
    <w:rsid w:val="0032394F"/>
    <w:rsid w:val="00324273"/>
    <w:rsid w:val="00324BCB"/>
    <w:rsid w:val="00324CC1"/>
    <w:rsid w:val="00325155"/>
    <w:rsid w:val="003265B9"/>
    <w:rsid w:val="00330657"/>
    <w:rsid w:val="003309CF"/>
    <w:rsid w:val="00330AE3"/>
    <w:rsid w:val="00330B9C"/>
    <w:rsid w:val="00332998"/>
    <w:rsid w:val="00332E10"/>
    <w:rsid w:val="00333782"/>
    <w:rsid w:val="003339E2"/>
    <w:rsid w:val="00333E45"/>
    <w:rsid w:val="003342DF"/>
    <w:rsid w:val="00334A48"/>
    <w:rsid w:val="00335484"/>
    <w:rsid w:val="0033576A"/>
    <w:rsid w:val="003360FD"/>
    <w:rsid w:val="00336351"/>
    <w:rsid w:val="00336480"/>
    <w:rsid w:val="00336522"/>
    <w:rsid w:val="00336F8F"/>
    <w:rsid w:val="00341CEF"/>
    <w:rsid w:val="0034242D"/>
    <w:rsid w:val="00342474"/>
    <w:rsid w:val="00342AD4"/>
    <w:rsid w:val="00343210"/>
    <w:rsid w:val="00343AD7"/>
    <w:rsid w:val="00343DC0"/>
    <w:rsid w:val="00343DC7"/>
    <w:rsid w:val="00344E78"/>
    <w:rsid w:val="0034689D"/>
    <w:rsid w:val="003503E7"/>
    <w:rsid w:val="00350DC8"/>
    <w:rsid w:val="00351046"/>
    <w:rsid w:val="00351D00"/>
    <w:rsid w:val="00351E3D"/>
    <w:rsid w:val="00352D94"/>
    <w:rsid w:val="0035372B"/>
    <w:rsid w:val="00360AFE"/>
    <w:rsid w:val="00364034"/>
    <w:rsid w:val="003644EA"/>
    <w:rsid w:val="00364AD2"/>
    <w:rsid w:val="00364B6C"/>
    <w:rsid w:val="00365446"/>
    <w:rsid w:val="003655F6"/>
    <w:rsid w:val="00365A8F"/>
    <w:rsid w:val="00366366"/>
    <w:rsid w:val="00366A10"/>
    <w:rsid w:val="00366E55"/>
    <w:rsid w:val="003670A5"/>
    <w:rsid w:val="003675CB"/>
    <w:rsid w:val="00370D0E"/>
    <w:rsid w:val="00370EA3"/>
    <w:rsid w:val="00371E37"/>
    <w:rsid w:val="00374302"/>
    <w:rsid w:val="003751E9"/>
    <w:rsid w:val="00375719"/>
    <w:rsid w:val="003760F7"/>
    <w:rsid w:val="00376D26"/>
    <w:rsid w:val="00377144"/>
    <w:rsid w:val="00377C7A"/>
    <w:rsid w:val="00377E52"/>
    <w:rsid w:val="0038007D"/>
    <w:rsid w:val="003803E6"/>
    <w:rsid w:val="00380587"/>
    <w:rsid w:val="00380A44"/>
    <w:rsid w:val="003815C0"/>
    <w:rsid w:val="00381863"/>
    <w:rsid w:val="00382A71"/>
    <w:rsid w:val="003833A8"/>
    <w:rsid w:val="00383464"/>
    <w:rsid w:val="003834EF"/>
    <w:rsid w:val="0038353C"/>
    <w:rsid w:val="003838FC"/>
    <w:rsid w:val="00383BDB"/>
    <w:rsid w:val="003846C2"/>
    <w:rsid w:val="00385D88"/>
    <w:rsid w:val="00385EC3"/>
    <w:rsid w:val="003862A9"/>
    <w:rsid w:val="00386E8F"/>
    <w:rsid w:val="00391975"/>
    <w:rsid w:val="00393343"/>
    <w:rsid w:val="00395368"/>
    <w:rsid w:val="00396301"/>
    <w:rsid w:val="003964C8"/>
    <w:rsid w:val="003964D5"/>
    <w:rsid w:val="00396527"/>
    <w:rsid w:val="00396B93"/>
    <w:rsid w:val="00396C6C"/>
    <w:rsid w:val="00397C25"/>
    <w:rsid w:val="003A23AB"/>
    <w:rsid w:val="003A2490"/>
    <w:rsid w:val="003A2B70"/>
    <w:rsid w:val="003A30F2"/>
    <w:rsid w:val="003A3B28"/>
    <w:rsid w:val="003A4102"/>
    <w:rsid w:val="003A43C0"/>
    <w:rsid w:val="003A4FA7"/>
    <w:rsid w:val="003A5003"/>
    <w:rsid w:val="003A6652"/>
    <w:rsid w:val="003A6F3E"/>
    <w:rsid w:val="003B01D4"/>
    <w:rsid w:val="003B0521"/>
    <w:rsid w:val="003B1B20"/>
    <w:rsid w:val="003B212B"/>
    <w:rsid w:val="003B22BB"/>
    <w:rsid w:val="003B28BC"/>
    <w:rsid w:val="003B38BB"/>
    <w:rsid w:val="003B3EBE"/>
    <w:rsid w:val="003B59AF"/>
    <w:rsid w:val="003B6A2B"/>
    <w:rsid w:val="003C0545"/>
    <w:rsid w:val="003C0BE7"/>
    <w:rsid w:val="003C0C55"/>
    <w:rsid w:val="003C0DB6"/>
    <w:rsid w:val="003C14D9"/>
    <w:rsid w:val="003C1772"/>
    <w:rsid w:val="003C187F"/>
    <w:rsid w:val="003C32C6"/>
    <w:rsid w:val="003C4AF4"/>
    <w:rsid w:val="003C5094"/>
    <w:rsid w:val="003C5728"/>
    <w:rsid w:val="003C5978"/>
    <w:rsid w:val="003C5B18"/>
    <w:rsid w:val="003C6539"/>
    <w:rsid w:val="003C662D"/>
    <w:rsid w:val="003C6A58"/>
    <w:rsid w:val="003C6CAC"/>
    <w:rsid w:val="003D0B7D"/>
    <w:rsid w:val="003D1A6D"/>
    <w:rsid w:val="003D1E7C"/>
    <w:rsid w:val="003D2594"/>
    <w:rsid w:val="003D4257"/>
    <w:rsid w:val="003D4524"/>
    <w:rsid w:val="003D4E3C"/>
    <w:rsid w:val="003D5426"/>
    <w:rsid w:val="003D5617"/>
    <w:rsid w:val="003D5D4A"/>
    <w:rsid w:val="003D74B9"/>
    <w:rsid w:val="003E09AF"/>
    <w:rsid w:val="003E0B0E"/>
    <w:rsid w:val="003E0C90"/>
    <w:rsid w:val="003E0D0B"/>
    <w:rsid w:val="003E2668"/>
    <w:rsid w:val="003E29C2"/>
    <w:rsid w:val="003E3CDF"/>
    <w:rsid w:val="003E3DB5"/>
    <w:rsid w:val="003E6478"/>
    <w:rsid w:val="003E6EC6"/>
    <w:rsid w:val="003E7261"/>
    <w:rsid w:val="003E7E29"/>
    <w:rsid w:val="003F1927"/>
    <w:rsid w:val="003F234B"/>
    <w:rsid w:val="003F3B64"/>
    <w:rsid w:val="003F3E39"/>
    <w:rsid w:val="003F3E86"/>
    <w:rsid w:val="003F4574"/>
    <w:rsid w:val="003F47A0"/>
    <w:rsid w:val="003F47B6"/>
    <w:rsid w:val="003F5451"/>
    <w:rsid w:val="003F5ED9"/>
    <w:rsid w:val="003F6042"/>
    <w:rsid w:val="003F6716"/>
    <w:rsid w:val="003F689E"/>
    <w:rsid w:val="003F7345"/>
    <w:rsid w:val="003F746A"/>
    <w:rsid w:val="003F74A3"/>
    <w:rsid w:val="00400BCA"/>
    <w:rsid w:val="00401211"/>
    <w:rsid w:val="00401969"/>
    <w:rsid w:val="004022D5"/>
    <w:rsid w:val="00402954"/>
    <w:rsid w:val="004032A8"/>
    <w:rsid w:val="004034A5"/>
    <w:rsid w:val="00403567"/>
    <w:rsid w:val="00403A88"/>
    <w:rsid w:val="00403FD8"/>
    <w:rsid w:val="004049EB"/>
    <w:rsid w:val="00404DBE"/>
    <w:rsid w:val="0040511A"/>
    <w:rsid w:val="00410280"/>
    <w:rsid w:val="0041087F"/>
    <w:rsid w:val="00411010"/>
    <w:rsid w:val="0041163E"/>
    <w:rsid w:val="00411E80"/>
    <w:rsid w:val="004130C2"/>
    <w:rsid w:val="00415827"/>
    <w:rsid w:val="00415DDB"/>
    <w:rsid w:val="0041606E"/>
    <w:rsid w:val="00420D59"/>
    <w:rsid w:val="00421052"/>
    <w:rsid w:val="00421D43"/>
    <w:rsid w:val="0042213D"/>
    <w:rsid w:val="00422B3C"/>
    <w:rsid w:val="00422D4A"/>
    <w:rsid w:val="00423520"/>
    <w:rsid w:val="00423F93"/>
    <w:rsid w:val="0042637D"/>
    <w:rsid w:val="004271E1"/>
    <w:rsid w:val="00427669"/>
    <w:rsid w:val="004311C6"/>
    <w:rsid w:val="004317AB"/>
    <w:rsid w:val="004327C2"/>
    <w:rsid w:val="00432E6F"/>
    <w:rsid w:val="004335B6"/>
    <w:rsid w:val="004335D2"/>
    <w:rsid w:val="00433EB5"/>
    <w:rsid w:val="004350C7"/>
    <w:rsid w:val="004355EB"/>
    <w:rsid w:val="00436084"/>
    <w:rsid w:val="00437995"/>
    <w:rsid w:val="00437A9F"/>
    <w:rsid w:val="00437CAA"/>
    <w:rsid w:val="00440019"/>
    <w:rsid w:val="004400FA"/>
    <w:rsid w:val="00441425"/>
    <w:rsid w:val="00442201"/>
    <w:rsid w:val="00442AF2"/>
    <w:rsid w:val="0044492D"/>
    <w:rsid w:val="00444FB6"/>
    <w:rsid w:val="0044734E"/>
    <w:rsid w:val="00447BE9"/>
    <w:rsid w:val="00450A48"/>
    <w:rsid w:val="004531D3"/>
    <w:rsid w:val="004543BC"/>
    <w:rsid w:val="00454C0F"/>
    <w:rsid w:val="004559BD"/>
    <w:rsid w:val="00455FFC"/>
    <w:rsid w:val="00456464"/>
    <w:rsid w:val="00456D30"/>
    <w:rsid w:val="00456FA8"/>
    <w:rsid w:val="00457E4A"/>
    <w:rsid w:val="004602B5"/>
    <w:rsid w:val="00461024"/>
    <w:rsid w:val="00461574"/>
    <w:rsid w:val="004622F4"/>
    <w:rsid w:val="004636A7"/>
    <w:rsid w:val="00463CB0"/>
    <w:rsid w:val="00463F74"/>
    <w:rsid w:val="00464152"/>
    <w:rsid w:val="004662D0"/>
    <w:rsid w:val="004666E1"/>
    <w:rsid w:val="004671A4"/>
    <w:rsid w:val="004674C2"/>
    <w:rsid w:val="004674DE"/>
    <w:rsid w:val="00467A8D"/>
    <w:rsid w:val="00467DEE"/>
    <w:rsid w:val="004701A8"/>
    <w:rsid w:val="00470745"/>
    <w:rsid w:val="00470861"/>
    <w:rsid w:val="00470D66"/>
    <w:rsid w:val="00471106"/>
    <w:rsid w:val="004724DA"/>
    <w:rsid w:val="00472686"/>
    <w:rsid w:val="00472FAC"/>
    <w:rsid w:val="00473275"/>
    <w:rsid w:val="00473D1D"/>
    <w:rsid w:val="004749F2"/>
    <w:rsid w:val="004752CB"/>
    <w:rsid w:val="00475BFF"/>
    <w:rsid w:val="00475E75"/>
    <w:rsid w:val="004763FE"/>
    <w:rsid w:val="00476474"/>
    <w:rsid w:val="004767CE"/>
    <w:rsid w:val="0047775D"/>
    <w:rsid w:val="00477DAF"/>
    <w:rsid w:val="00480F50"/>
    <w:rsid w:val="00481AB2"/>
    <w:rsid w:val="004838F2"/>
    <w:rsid w:val="00483EE0"/>
    <w:rsid w:val="0048475D"/>
    <w:rsid w:val="00484E23"/>
    <w:rsid w:val="0048602D"/>
    <w:rsid w:val="0048607E"/>
    <w:rsid w:val="004872A8"/>
    <w:rsid w:val="004873D8"/>
    <w:rsid w:val="00487A3A"/>
    <w:rsid w:val="00490220"/>
    <w:rsid w:val="0049050D"/>
    <w:rsid w:val="00490654"/>
    <w:rsid w:val="00490931"/>
    <w:rsid w:val="00490EC0"/>
    <w:rsid w:val="004913D5"/>
    <w:rsid w:val="00491653"/>
    <w:rsid w:val="00493C59"/>
    <w:rsid w:val="00494646"/>
    <w:rsid w:val="00495047"/>
    <w:rsid w:val="0049515A"/>
    <w:rsid w:val="004951B3"/>
    <w:rsid w:val="00495492"/>
    <w:rsid w:val="0049559F"/>
    <w:rsid w:val="00495A95"/>
    <w:rsid w:val="00496A6B"/>
    <w:rsid w:val="004A1DF0"/>
    <w:rsid w:val="004A1F36"/>
    <w:rsid w:val="004A311B"/>
    <w:rsid w:val="004A338F"/>
    <w:rsid w:val="004A4257"/>
    <w:rsid w:val="004A481D"/>
    <w:rsid w:val="004A4FC0"/>
    <w:rsid w:val="004A5878"/>
    <w:rsid w:val="004A5A83"/>
    <w:rsid w:val="004A6497"/>
    <w:rsid w:val="004A7EA5"/>
    <w:rsid w:val="004B0156"/>
    <w:rsid w:val="004B0D89"/>
    <w:rsid w:val="004B104E"/>
    <w:rsid w:val="004B14C1"/>
    <w:rsid w:val="004B1F71"/>
    <w:rsid w:val="004B2D6A"/>
    <w:rsid w:val="004B3471"/>
    <w:rsid w:val="004B3638"/>
    <w:rsid w:val="004B3AB3"/>
    <w:rsid w:val="004B47C4"/>
    <w:rsid w:val="004B5527"/>
    <w:rsid w:val="004B5734"/>
    <w:rsid w:val="004B60A7"/>
    <w:rsid w:val="004B6E25"/>
    <w:rsid w:val="004B7546"/>
    <w:rsid w:val="004C00A8"/>
    <w:rsid w:val="004C0964"/>
    <w:rsid w:val="004C19DA"/>
    <w:rsid w:val="004C2B28"/>
    <w:rsid w:val="004C4069"/>
    <w:rsid w:val="004C4FBA"/>
    <w:rsid w:val="004C6923"/>
    <w:rsid w:val="004C699A"/>
    <w:rsid w:val="004C710A"/>
    <w:rsid w:val="004C7A8A"/>
    <w:rsid w:val="004D071C"/>
    <w:rsid w:val="004D0E2A"/>
    <w:rsid w:val="004D118A"/>
    <w:rsid w:val="004D122F"/>
    <w:rsid w:val="004D3142"/>
    <w:rsid w:val="004D42E6"/>
    <w:rsid w:val="004D6CBE"/>
    <w:rsid w:val="004E1F30"/>
    <w:rsid w:val="004E3490"/>
    <w:rsid w:val="004E3776"/>
    <w:rsid w:val="004E45D2"/>
    <w:rsid w:val="004E4988"/>
    <w:rsid w:val="004E4BE0"/>
    <w:rsid w:val="004E566A"/>
    <w:rsid w:val="004E5F85"/>
    <w:rsid w:val="004E614F"/>
    <w:rsid w:val="004F0C87"/>
    <w:rsid w:val="004F11FB"/>
    <w:rsid w:val="004F15F5"/>
    <w:rsid w:val="004F26C2"/>
    <w:rsid w:val="004F28AB"/>
    <w:rsid w:val="004F4596"/>
    <w:rsid w:val="004F543B"/>
    <w:rsid w:val="004F63BC"/>
    <w:rsid w:val="004F68E4"/>
    <w:rsid w:val="004F7156"/>
    <w:rsid w:val="004F73DA"/>
    <w:rsid w:val="004F7AC7"/>
    <w:rsid w:val="00500605"/>
    <w:rsid w:val="00500B86"/>
    <w:rsid w:val="00500F05"/>
    <w:rsid w:val="00501489"/>
    <w:rsid w:val="00501ECB"/>
    <w:rsid w:val="005020DF"/>
    <w:rsid w:val="00502623"/>
    <w:rsid w:val="00503334"/>
    <w:rsid w:val="00503966"/>
    <w:rsid w:val="00505E63"/>
    <w:rsid w:val="005065F8"/>
    <w:rsid w:val="00506B35"/>
    <w:rsid w:val="00506F63"/>
    <w:rsid w:val="00507EEC"/>
    <w:rsid w:val="0051131A"/>
    <w:rsid w:val="00513E2D"/>
    <w:rsid w:val="00514ADB"/>
    <w:rsid w:val="00514FAA"/>
    <w:rsid w:val="00515420"/>
    <w:rsid w:val="00515C57"/>
    <w:rsid w:val="00515FCA"/>
    <w:rsid w:val="00516C76"/>
    <w:rsid w:val="0051736E"/>
    <w:rsid w:val="00517A81"/>
    <w:rsid w:val="00517C7C"/>
    <w:rsid w:val="00520A1B"/>
    <w:rsid w:val="0052130D"/>
    <w:rsid w:val="00521712"/>
    <w:rsid w:val="00521815"/>
    <w:rsid w:val="00522E25"/>
    <w:rsid w:val="00523027"/>
    <w:rsid w:val="00523628"/>
    <w:rsid w:val="00524380"/>
    <w:rsid w:val="0052580C"/>
    <w:rsid w:val="0052588C"/>
    <w:rsid w:val="00526E68"/>
    <w:rsid w:val="00527225"/>
    <w:rsid w:val="00527F79"/>
    <w:rsid w:val="0053076B"/>
    <w:rsid w:val="00531386"/>
    <w:rsid w:val="00531BD8"/>
    <w:rsid w:val="00532181"/>
    <w:rsid w:val="00532F68"/>
    <w:rsid w:val="00532FCB"/>
    <w:rsid w:val="00533051"/>
    <w:rsid w:val="00533A5B"/>
    <w:rsid w:val="00534D3A"/>
    <w:rsid w:val="0053506B"/>
    <w:rsid w:val="00536326"/>
    <w:rsid w:val="00536AD2"/>
    <w:rsid w:val="00536D48"/>
    <w:rsid w:val="0054027D"/>
    <w:rsid w:val="005406A1"/>
    <w:rsid w:val="00540D06"/>
    <w:rsid w:val="005411A9"/>
    <w:rsid w:val="00542012"/>
    <w:rsid w:val="0054288A"/>
    <w:rsid w:val="00545144"/>
    <w:rsid w:val="005458AD"/>
    <w:rsid w:val="00545D5F"/>
    <w:rsid w:val="005473EE"/>
    <w:rsid w:val="00547BC9"/>
    <w:rsid w:val="00547D59"/>
    <w:rsid w:val="00550D00"/>
    <w:rsid w:val="00550FC9"/>
    <w:rsid w:val="005519F4"/>
    <w:rsid w:val="00552B13"/>
    <w:rsid w:val="00552C47"/>
    <w:rsid w:val="00552CAC"/>
    <w:rsid w:val="00553562"/>
    <w:rsid w:val="00553DEB"/>
    <w:rsid w:val="00555A2C"/>
    <w:rsid w:val="00556004"/>
    <w:rsid w:val="005573F4"/>
    <w:rsid w:val="00557973"/>
    <w:rsid w:val="00557CB1"/>
    <w:rsid w:val="00560E77"/>
    <w:rsid w:val="0056155E"/>
    <w:rsid w:val="00561814"/>
    <w:rsid w:val="00561A27"/>
    <w:rsid w:val="00561D66"/>
    <w:rsid w:val="00561E51"/>
    <w:rsid w:val="00562CA8"/>
    <w:rsid w:val="005634B2"/>
    <w:rsid w:val="005635E8"/>
    <w:rsid w:val="00563CB9"/>
    <w:rsid w:val="00563E22"/>
    <w:rsid w:val="00564841"/>
    <w:rsid w:val="00564CE0"/>
    <w:rsid w:val="00565210"/>
    <w:rsid w:val="00565AE8"/>
    <w:rsid w:val="005673B5"/>
    <w:rsid w:val="00567852"/>
    <w:rsid w:val="00567D62"/>
    <w:rsid w:val="00567E37"/>
    <w:rsid w:val="00571CBA"/>
    <w:rsid w:val="005721A5"/>
    <w:rsid w:val="00573163"/>
    <w:rsid w:val="005735A3"/>
    <w:rsid w:val="0057439A"/>
    <w:rsid w:val="00574F8A"/>
    <w:rsid w:val="0057570E"/>
    <w:rsid w:val="005772B6"/>
    <w:rsid w:val="00577E30"/>
    <w:rsid w:val="00580ED3"/>
    <w:rsid w:val="00580F84"/>
    <w:rsid w:val="005811E8"/>
    <w:rsid w:val="0058125B"/>
    <w:rsid w:val="00584493"/>
    <w:rsid w:val="00584EB2"/>
    <w:rsid w:val="00585DC9"/>
    <w:rsid w:val="00585E99"/>
    <w:rsid w:val="00585EFE"/>
    <w:rsid w:val="00585F5A"/>
    <w:rsid w:val="00586505"/>
    <w:rsid w:val="0058662B"/>
    <w:rsid w:val="005867C0"/>
    <w:rsid w:val="0058746C"/>
    <w:rsid w:val="00590046"/>
    <w:rsid w:val="005900DF"/>
    <w:rsid w:val="005913E9"/>
    <w:rsid w:val="00591C52"/>
    <w:rsid w:val="005923C5"/>
    <w:rsid w:val="0059281F"/>
    <w:rsid w:val="00593BE7"/>
    <w:rsid w:val="00594976"/>
    <w:rsid w:val="005950D6"/>
    <w:rsid w:val="00595464"/>
    <w:rsid w:val="005958CC"/>
    <w:rsid w:val="00595A60"/>
    <w:rsid w:val="00595D1D"/>
    <w:rsid w:val="00596AF5"/>
    <w:rsid w:val="00596C3C"/>
    <w:rsid w:val="005975AF"/>
    <w:rsid w:val="00597F42"/>
    <w:rsid w:val="005A029A"/>
    <w:rsid w:val="005A07F8"/>
    <w:rsid w:val="005A1CA8"/>
    <w:rsid w:val="005A262A"/>
    <w:rsid w:val="005A26A5"/>
    <w:rsid w:val="005A2C92"/>
    <w:rsid w:val="005A3676"/>
    <w:rsid w:val="005A3C20"/>
    <w:rsid w:val="005A4B8A"/>
    <w:rsid w:val="005A5FD1"/>
    <w:rsid w:val="005A603B"/>
    <w:rsid w:val="005A64C3"/>
    <w:rsid w:val="005A6BB7"/>
    <w:rsid w:val="005A6F78"/>
    <w:rsid w:val="005A7477"/>
    <w:rsid w:val="005B02F9"/>
    <w:rsid w:val="005B0AC7"/>
    <w:rsid w:val="005B2214"/>
    <w:rsid w:val="005B34BF"/>
    <w:rsid w:val="005B4290"/>
    <w:rsid w:val="005B5326"/>
    <w:rsid w:val="005B534D"/>
    <w:rsid w:val="005B54C8"/>
    <w:rsid w:val="005B6BB7"/>
    <w:rsid w:val="005B7F1E"/>
    <w:rsid w:val="005C12B4"/>
    <w:rsid w:val="005C2274"/>
    <w:rsid w:val="005C3759"/>
    <w:rsid w:val="005C40D8"/>
    <w:rsid w:val="005C443C"/>
    <w:rsid w:val="005C5E05"/>
    <w:rsid w:val="005C63A0"/>
    <w:rsid w:val="005C63FB"/>
    <w:rsid w:val="005C641F"/>
    <w:rsid w:val="005C6609"/>
    <w:rsid w:val="005C6745"/>
    <w:rsid w:val="005C6EB2"/>
    <w:rsid w:val="005C7B4B"/>
    <w:rsid w:val="005D0186"/>
    <w:rsid w:val="005D029A"/>
    <w:rsid w:val="005D0FB0"/>
    <w:rsid w:val="005D1483"/>
    <w:rsid w:val="005D270B"/>
    <w:rsid w:val="005D34D1"/>
    <w:rsid w:val="005D38A8"/>
    <w:rsid w:val="005D38EE"/>
    <w:rsid w:val="005D5566"/>
    <w:rsid w:val="005D5C4F"/>
    <w:rsid w:val="005D716B"/>
    <w:rsid w:val="005D7B1F"/>
    <w:rsid w:val="005E01F9"/>
    <w:rsid w:val="005E0C2B"/>
    <w:rsid w:val="005E12D1"/>
    <w:rsid w:val="005E1A50"/>
    <w:rsid w:val="005E1E6E"/>
    <w:rsid w:val="005E1EED"/>
    <w:rsid w:val="005E23B4"/>
    <w:rsid w:val="005E246D"/>
    <w:rsid w:val="005E3309"/>
    <w:rsid w:val="005E4696"/>
    <w:rsid w:val="005E48E8"/>
    <w:rsid w:val="005E5DDA"/>
    <w:rsid w:val="005E64DA"/>
    <w:rsid w:val="005E651B"/>
    <w:rsid w:val="005E6859"/>
    <w:rsid w:val="005E69F5"/>
    <w:rsid w:val="005E6D96"/>
    <w:rsid w:val="005E7EDA"/>
    <w:rsid w:val="005F0CAE"/>
    <w:rsid w:val="005F1098"/>
    <w:rsid w:val="005F2DC3"/>
    <w:rsid w:val="005F3406"/>
    <w:rsid w:val="005F3CCE"/>
    <w:rsid w:val="005F51EA"/>
    <w:rsid w:val="005F60A7"/>
    <w:rsid w:val="00603F98"/>
    <w:rsid w:val="00604F20"/>
    <w:rsid w:val="00606A7C"/>
    <w:rsid w:val="00607DD4"/>
    <w:rsid w:val="006106EB"/>
    <w:rsid w:val="00610DA7"/>
    <w:rsid w:val="00610EFD"/>
    <w:rsid w:val="00612795"/>
    <w:rsid w:val="00612D92"/>
    <w:rsid w:val="006137F3"/>
    <w:rsid w:val="00613BE1"/>
    <w:rsid w:val="00614EFC"/>
    <w:rsid w:val="00615A36"/>
    <w:rsid w:val="00616006"/>
    <w:rsid w:val="00616385"/>
    <w:rsid w:val="00616853"/>
    <w:rsid w:val="0061735C"/>
    <w:rsid w:val="006175EF"/>
    <w:rsid w:val="00617D29"/>
    <w:rsid w:val="00620500"/>
    <w:rsid w:val="00621790"/>
    <w:rsid w:val="00622818"/>
    <w:rsid w:val="00622D6E"/>
    <w:rsid w:val="0062417A"/>
    <w:rsid w:val="00624EEC"/>
    <w:rsid w:val="006254FB"/>
    <w:rsid w:val="0062597F"/>
    <w:rsid w:val="00625A9A"/>
    <w:rsid w:val="0062603D"/>
    <w:rsid w:val="00627D94"/>
    <w:rsid w:val="006309A4"/>
    <w:rsid w:val="00632523"/>
    <w:rsid w:val="00634385"/>
    <w:rsid w:val="00634EFB"/>
    <w:rsid w:val="006353F5"/>
    <w:rsid w:val="0063569C"/>
    <w:rsid w:val="00635901"/>
    <w:rsid w:val="00636088"/>
    <w:rsid w:val="00636A5C"/>
    <w:rsid w:val="00636F3F"/>
    <w:rsid w:val="00637573"/>
    <w:rsid w:val="0063780B"/>
    <w:rsid w:val="00641203"/>
    <w:rsid w:val="00641A9C"/>
    <w:rsid w:val="00642668"/>
    <w:rsid w:val="00642807"/>
    <w:rsid w:val="006433F9"/>
    <w:rsid w:val="00643EDE"/>
    <w:rsid w:val="00644904"/>
    <w:rsid w:val="00645EC4"/>
    <w:rsid w:val="00645F2B"/>
    <w:rsid w:val="0064698C"/>
    <w:rsid w:val="00646CBE"/>
    <w:rsid w:val="00647FCE"/>
    <w:rsid w:val="006506C9"/>
    <w:rsid w:val="00650DBE"/>
    <w:rsid w:val="006520CE"/>
    <w:rsid w:val="006527B3"/>
    <w:rsid w:val="00652A7D"/>
    <w:rsid w:val="00654A96"/>
    <w:rsid w:val="00655927"/>
    <w:rsid w:val="00655A43"/>
    <w:rsid w:val="0065764F"/>
    <w:rsid w:val="00660E3D"/>
    <w:rsid w:val="00661DF6"/>
    <w:rsid w:val="00662887"/>
    <w:rsid w:val="00662F74"/>
    <w:rsid w:val="006638F8"/>
    <w:rsid w:val="0066494C"/>
    <w:rsid w:val="00666999"/>
    <w:rsid w:val="00666E2A"/>
    <w:rsid w:val="00666FC3"/>
    <w:rsid w:val="00671A48"/>
    <w:rsid w:val="00672778"/>
    <w:rsid w:val="00673D7A"/>
    <w:rsid w:val="006744F6"/>
    <w:rsid w:val="00675616"/>
    <w:rsid w:val="0067563E"/>
    <w:rsid w:val="00675730"/>
    <w:rsid w:val="00675A9E"/>
    <w:rsid w:val="00675BA9"/>
    <w:rsid w:val="00676AB5"/>
    <w:rsid w:val="00676BB2"/>
    <w:rsid w:val="006776C5"/>
    <w:rsid w:val="00680DF9"/>
    <w:rsid w:val="00681265"/>
    <w:rsid w:val="006812B8"/>
    <w:rsid w:val="00682117"/>
    <w:rsid w:val="00684085"/>
    <w:rsid w:val="006846B2"/>
    <w:rsid w:val="00684F0C"/>
    <w:rsid w:val="00685268"/>
    <w:rsid w:val="006858B3"/>
    <w:rsid w:val="00685E7F"/>
    <w:rsid w:val="006863EA"/>
    <w:rsid w:val="00687CAE"/>
    <w:rsid w:val="00690383"/>
    <w:rsid w:val="00690C4A"/>
    <w:rsid w:val="00692151"/>
    <w:rsid w:val="0069259C"/>
    <w:rsid w:val="00692B34"/>
    <w:rsid w:val="00694446"/>
    <w:rsid w:val="006954B1"/>
    <w:rsid w:val="00695599"/>
    <w:rsid w:val="0069565F"/>
    <w:rsid w:val="00695A1F"/>
    <w:rsid w:val="00697390"/>
    <w:rsid w:val="006974C2"/>
    <w:rsid w:val="006A0146"/>
    <w:rsid w:val="006A06D5"/>
    <w:rsid w:val="006A0943"/>
    <w:rsid w:val="006A28C4"/>
    <w:rsid w:val="006A3AD4"/>
    <w:rsid w:val="006A4E1B"/>
    <w:rsid w:val="006A4E75"/>
    <w:rsid w:val="006A55E8"/>
    <w:rsid w:val="006A5B6D"/>
    <w:rsid w:val="006A5BA2"/>
    <w:rsid w:val="006A6683"/>
    <w:rsid w:val="006A684E"/>
    <w:rsid w:val="006A72B3"/>
    <w:rsid w:val="006A7C52"/>
    <w:rsid w:val="006B0B17"/>
    <w:rsid w:val="006B28CE"/>
    <w:rsid w:val="006B3303"/>
    <w:rsid w:val="006B338C"/>
    <w:rsid w:val="006B4573"/>
    <w:rsid w:val="006B493E"/>
    <w:rsid w:val="006B5137"/>
    <w:rsid w:val="006B5299"/>
    <w:rsid w:val="006B53C1"/>
    <w:rsid w:val="006B57F2"/>
    <w:rsid w:val="006B69CE"/>
    <w:rsid w:val="006B6D7A"/>
    <w:rsid w:val="006B710D"/>
    <w:rsid w:val="006B71D4"/>
    <w:rsid w:val="006B760F"/>
    <w:rsid w:val="006B7E02"/>
    <w:rsid w:val="006C150C"/>
    <w:rsid w:val="006C1B0A"/>
    <w:rsid w:val="006C2666"/>
    <w:rsid w:val="006C3C70"/>
    <w:rsid w:val="006C4D63"/>
    <w:rsid w:val="006C65C4"/>
    <w:rsid w:val="006C6F04"/>
    <w:rsid w:val="006C6F05"/>
    <w:rsid w:val="006D005D"/>
    <w:rsid w:val="006D0123"/>
    <w:rsid w:val="006D1B42"/>
    <w:rsid w:val="006D28C6"/>
    <w:rsid w:val="006D3437"/>
    <w:rsid w:val="006D397A"/>
    <w:rsid w:val="006D3B5E"/>
    <w:rsid w:val="006D493A"/>
    <w:rsid w:val="006D64C5"/>
    <w:rsid w:val="006D71C0"/>
    <w:rsid w:val="006E25FB"/>
    <w:rsid w:val="006E3281"/>
    <w:rsid w:val="006E32BD"/>
    <w:rsid w:val="006E3C28"/>
    <w:rsid w:val="006E41BD"/>
    <w:rsid w:val="006E4251"/>
    <w:rsid w:val="006E494E"/>
    <w:rsid w:val="006E7B2C"/>
    <w:rsid w:val="006F02BE"/>
    <w:rsid w:val="006F032F"/>
    <w:rsid w:val="006F04DE"/>
    <w:rsid w:val="006F17E2"/>
    <w:rsid w:val="006F24F0"/>
    <w:rsid w:val="006F3E09"/>
    <w:rsid w:val="006F5B2B"/>
    <w:rsid w:val="006F5C2A"/>
    <w:rsid w:val="006F5FF2"/>
    <w:rsid w:val="006F7207"/>
    <w:rsid w:val="0070137E"/>
    <w:rsid w:val="007016EE"/>
    <w:rsid w:val="007019B0"/>
    <w:rsid w:val="00702086"/>
    <w:rsid w:val="007020EF"/>
    <w:rsid w:val="00702C9B"/>
    <w:rsid w:val="0070356E"/>
    <w:rsid w:val="00703C28"/>
    <w:rsid w:val="00703FC5"/>
    <w:rsid w:val="007041CA"/>
    <w:rsid w:val="00704AD7"/>
    <w:rsid w:val="00704FFA"/>
    <w:rsid w:val="0070652A"/>
    <w:rsid w:val="00706CB8"/>
    <w:rsid w:val="00707273"/>
    <w:rsid w:val="007072DC"/>
    <w:rsid w:val="00707A5C"/>
    <w:rsid w:val="0071065D"/>
    <w:rsid w:val="0071214A"/>
    <w:rsid w:val="0071240C"/>
    <w:rsid w:val="007126AE"/>
    <w:rsid w:val="00712F6F"/>
    <w:rsid w:val="0071334A"/>
    <w:rsid w:val="00713DAD"/>
    <w:rsid w:val="0071531E"/>
    <w:rsid w:val="00716810"/>
    <w:rsid w:val="00717E7C"/>
    <w:rsid w:val="007206BB"/>
    <w:rsid w:val="007212EC"/>
    <w:rsid w:val="007214B9"/>
    <w:rsid w:val="00721AAC"/>
    <w:rsid w:val="00721CE4"/>
    <w:rsid w:val="00723300"/>
    <w:rsid w:val="007233D0"/>
    <w:rsid w:val="00723666"/>
    <w:rsid w:val="00723906"/>
    <w:rsid w:val="00725356"/>
    <w:rsid w:val="00725E0D"/>
    <w:rsid w:val="007262D8"/>
    <w:rsid w:val="00726620"/>
    <w:rsid w:val="00726F02"/>
    <w:rsid w:val="00726FFD"/>
    <w:rsid w:val="00730199"/>
    <w:rsid w:val="00730935"/>
    <w:rsid w:val="00731790"/>
    <w:rsid w:val="00731BF5"/>
    <w:rsid w:val="00731DD5"/>
    <w:rsid w:val="007328F3"/>
    <w:rsid w:val="00732B8C"/>
    <w:rsid w:val="00732D0C"/>
    <w:rsid w:val="007330C7"/>
    <w:rsid w:val="007335D3"/>
    <w:rsid w:val="007340A1"/>
    <w:rsid w:val="007355FD"/>
    <w:rsid w:val="00735E89"/>
    <w:rsid w:val="00736EEF"/>
    <w:rsid w:val="00737106"/>
    <w:rsid w:val="00737402"/>
    <w:rsid w:val="00737FC1"/>
    <w:rsid w:val="007410D1"/>
    <w:rsid w:val="00741E19"/>
    <w:rsid w:val="007427D1"/>
    <w:rsid w:val="007428BF"/>
    <w:rsid w:val="0074375B"/>
    <w:rsid w:val="00743DC6"/>
    <w:rsid w:val="0074477C"/>
    <w:rsid w:val="00744A0B"/>
    <w:rsid w:val="00746EBC"/>
    <w:rsid w:val="007473FD"/>
    <w:rsid w:val="00750C6B"/>
    <w:rsid w:val="00751244"/>
    <w:rsid w:val="007528B4"/>
    <w:rsid w:val="00752EA1"/>
    <w:rsid w:val="00756159"/>
    <w:rsid w:val="00757180"/>
    <w:rsid w:val="007575A6"/>
    <w:rsid w:val="00757BED"/>
    <w:rsid w:val="00757E96"/>
    <w:rsid w:val="00760C38"/>
    <w:rsid w:val="00760F7D"/>
    <w:rsid w:val="00761C14"/>
    <w:rsid w:val="007627F5"/>
    <w:rsid w:val="0076314C"/>
    <w:rsid w:val="007633C8"/>
    <w:rsid w:val="0076406A"/>
    <w:rsid w:val="007644F4"/>
    <w:rsid w:val="007646C7"/>
    <w:rsid w:val="007673AF"/>
    <w:rsid w:val="007703F5"/>
    <w:rsid w:val="00770E05"/>
    <w:rsid w:val="007712C1"/>
    <w:rsid w:val="007716AB"/>
    <w:rsid w:val="00771985"/>
    <w:rsid w:val="007720C7"/>
    <w:rsid w:val="00772AA5"/>
    <w:rsid w:val="007732C1"/>
    <w:rsid w:val="00774605"/>
    <w:rsid w:val="00774B90"/>
    <w:rsid w:val="007754EC"/>
    <w:rsid w:val="00775F00"/>
    <w:rsid w:val="00776639"/>
    <w:rsid w:val="00777648"/>
    <w:rsid w:val="00777E0A"/>
    <w:rsid w:val="00780291"/>
    <w:rsid w:val="00780E5F"/>
    <w:rsid w:val="00781D1B"/>
    <w:rsid w:val="0078342A"/>
    <w:rsid w:val="00783453"/>
    <w:rsid w:val="0078387C"/>
    <w:rsid w:val="0078418F"/>
    <w:rsid w:val="00784C95"/>
    <w:rsid w:val="00784FA6"/>
    <w:rsid w:val="007857BB"/>
    <w:rsid w:val="00786798"/>
    <w:rsid w:val="00787183"/>
    <w:rsid w:val="00790AA4"/>
    <w:rsid w:val="00790BD8"/>
    <w:rsid w:val="00791282"/>
    <w:rsid w:val="00791D38"/>
    <w:rsid w:val="00794370"/>
    <w:rsid w:val="00794616"/>
    <w:rsid w:val="00795113"/>
    <w:rsid w:val="0079526A"/>
    <w:rsid w:val="00795397"/>
    <w:rsid w:val="0079552F"/>
    <w:rsid w:val="00795CEB"/>
    <w:rsid w:val="007967B8"/>
    <w:rsid w:val="00796E5D"/>
    <w:rsid w:val="007970B6"/>
    <w:rsid w:val="00797156"/>
    <w:rsid w:val="00797AAE"/>
    <w:rsid w:val="007A19DE"/>
    <w:rsid w:val="007A1EEE"/>
    <w:rsid w:val="007A38A5"/>
    <w:rsid w:val="007A441D"/>
    <w:rsid w:val="007A46A5"/>
    <w:rsid w:val="007A4A84"/>
    <w:rsid w:val="007A4B96"/>
    <w:rsid w:val="007A4BEB"/>
    <w:rsid w:val="007A5D5B"/>
    <w:rsid w:val="007A6017"/>
    <w:rsid w:val="007A730A"/>
    <w:rsid w:val="007A734D"/>
    <w:rsid w:val="007A7E48"/>
    <w:rsid w:val="007B1412"/>
    <w:rsid w:val="007B311A"/>
    <w:rsid w:val="007B33CD"/>
    <w:rsid w:val="007B3A61"/>
    <w:rsid w:val="007B44A3"/>
    <w:rsid w:val="007B49EC"/>
    <w:rsid w:val="007B4FB1"/>
    <w:rsid w:val="007B6079"/>
    <w:rsid w:val="007B6799"/>
    <w:rsid w:val="007B70E1"/>
    <w:rsid w:val="007B7CDE"/>
    <w:rsid w:val="007C0B1F"/>
    <w:rsid w:val="007C110F"/>
    <w:rsid w:val="007C1202"/>
    <w:rsid w:val="007C2238"/>
    <w:rsid w:val="007C2533"/>
    <w:rsid w:val="007C2D63"/>
    <w:rsid w:val="007C31AA"/>
    <w:rsid w:val="007C338F"/>
    <w:rsid w:val="007C3852"/>
    <w:rsid w:val="007C3B6C"/>
    <w:rsid w:val="007C3D73"/>
    <w:rsid w:val="007C4529"/>
    <w:rsid w:val="007C595A"/>
    <w:rsid w:val="007C5991"/>
    <w:rsid w:val="007C6500"/>
    <w:rsid w:val="007C6C34"/>
    <w:rsid w:val="007C6D4D"/>
    <w:rsid w:val="007C6F30"/>
    <w:rsid w:val="007C7075"/>
    <w:rsid w:val="007C7931"/>
    <w:rsid w:val="007D0360"/>
    <w:rsid w:val="007D0574"/>
    <w:rsid w:val="007D0636"/>
    <w:rsid w:val="007D11CC"/>
    <w:rsid w:val="007D14E6"/>
    <w:rsid w:val="007D191C"/>
    <w:rsid w:val="007D19C7"/>
    <w:rsid w:val="007D2A1A"/>
    <w:rsid w:val="007D2EFF"/>
    <w:rsid w:val="007D350D"/>
    <w:rsid w:val="007D3A8B"/>
    <w:rsid w:val="007D4362"/>
    <w:rsid w:val="007D4753"/>
    <w:rsid w:val="007D529E"/>
    <w:rsid w:val="007D56E0"/>
    <w:rsid w:val="007D57E0"/>
    <w:rsid w:val="007D5C13"/>
    <w:rsid w:val="007D622E"/>
    <w:rsid w:val="007D62FF"/>
    <w:rsid w:val="007D7EA4"/>
    <w:rsid w:val="007D7F0F"/>
    <w:rsid w:val="007E04B5"/>
    <w:rsid w:val="007E05DA"/>
    <w:rsid w:val="007E1141"/>
    <w:rsid w:val="007E1268"/>
    <w:rsid w:val="007E255A"/>
    <w:rsid w:val="007E31D5"/>
    <w:rsid w:val="007E3A35"/>
    <w:rsid w:val="007E4410"/>
    <w:rsid w:val="007E47A8"/>
    <w:rsid w:val="007E5184"/>
    <w:rsid w:val="007E5A13"/>
    <w:rsid w:val="007E5B5D"/>
    <w:rsid w:val="007E5BEF"/>
    <w:rsid w:val="007E6E86"/>
    <w:rsid w:val="007E71FC"/>
    <w:rsid w:val="007E744B"/>
    <w:rsid w:val="007E791B"/>
    <w:rsid w:val="007E7BB8"/>
    <w:rsid w:val="007E7F66"/>
    <w:rsid w:val="007F0B7F"/>
    <w:rsid w:val="007F2259"/>
    <w:rsid w:val="007F29BF"/>
    <w:rsid w:val="007F2E74"/>
    <w:rsid w:val="007F3921"/>
    <w:rsid w:val="007F3BAF"/>
    <w:rsid w:val="007F5C50"/>
    <w:rsid w:val="00800211"/>
    <w:rsid w:val="0080064E"/>
    <w:rsid w:val="008019CC"/>
    <w:rsid w:val="00801BE9"/>
    <w:rsid w:val="00802CCC"/>
    <w:rsid w:val="00804F82"/>
    <w:rsid w:val="00805AE0"/>
    <w:rsid w:val="0080600B"/>
    <w:rsid w:val="008060B7"/>
    <w:rsid w:val="008065E2"/>
    <w:rsid w:val="008065F1"/>
    <w:rsid w:val="00810219"/>
    <w:rsid w:val="0081047E"/>
    <w:rsid w:val="00810C5A"/>
    <w:rsid w:val="00811524"/>
    <w:rsid w:val="00811A95"/>
    <w:rsid w:val="00811F34"/>
    <w:rsid w:val="00812B30"/>
    <w:rsid w:val="00813A64"/>
    <w:rsid w:val="00814AB6"/>
    <w:rsid w:val="00814C7B"/>
    <w:rsid w:val="00815419"/>
    <w:rsid w:val="008160DA"/>
    <w:rsid w:val="008162A2"/>
    <w:rsid w:val="008163B5"/>
    <w:rsid w:val="00816C3F"/>
    <w:rsid w:val="0081712A"/>
    <w:rsid w:val="00817350"/>
    <w:rsid w:val="0081748D"/>
    <w:rsid w:val="008179DF"/>
    <w:rsid w:val="008210B9"/>
    <w:rsid w:val="00821A0D"/>
    <w:rsid w:val="00821E5A"/>
    <w:rsid w:val="008227F0"/>
    <w:rsid w:val="008230B1"/>
    <w:rsid w:val="008230C1"/>
    <w:rsid w:val="0082327F"/>
    <w:rsid w:val="008238AE"/>
    <w:rsid w:val="00824494"/>
    <w:rsid w:val="00824A32"/>
    <w:rsid w:val="00824E76"/>
    <w:rsid w:val="00827E1F"/>
    <w:rsid w:val="0083058D"/>
    <w:rsid w:val="00830B8E"/>
    <w:rsid w:val="00832307"/>
    <w:rsid w:val="00832392"/>
    <w:rsid w:val="00832E38"/>
    <w:rsid w:val="00834E04"/>
    <w:rsid w:val="0083522A"/>
    <w:rsid w:val="008352BC"/>
    <w:rsid w:val="008352C3"/>
    <w:rsid w:val="0083564B"/>
    <w:rsid w:val="008365E6"/>
    <w:rsid w:val="00836C71"/>
    <w:rsid w:val="00836D4A"/>
    <w:rsid w:val="008373EC"/>
    <w:rsid w:val="008378A0"/>
    <w:rsid w:val="00837A33"/>
    <w:rsid w:val="0084091B"/>
    <w:rsid w:val="0084183F"/>
    <w:rsid w:val="00843002"/>
    <w:rsid w:val="00843418"/>
    <w:rsid w:val="00844D8F"/>
    <w:rsid w:val="0084564B"/>
    <w:rsid w:val="00850761"/>
    <w:rsid w:val="00850932"/>
    <w:rsid w:val="008509D6"/>
    <w:rsid w:val="00851705"/>
    <w:rsid w:val="00851724"/>
    <w:rsid w:val="008521FD"/>
    <w:rsid w:val="008525B5"/>
    <w:rsid w:val="0085345D"/>
    <w:rsid w:val="00853D02"/>
    <w:rsid w:val="00854123"/>
    <w:rsid w:val="0085542E"/>
    <w:rsid w:val="00855F1B"/>
    <w:rsid w:val="00857B2B"/>
    <w:rsid w:val="00860280"/>
    <w:rsid w:val="008605B4"/>
    <w:rsid w:val="0086096D"/>
    <w:rsid w:val="00861963"/>
    <w:rsid w:val="008633B9"/>
    <w:rsid w:val="00863D0C"/>
    <w:rsid w:val="00864124"/>
    <w:rsid w:val="008648B8"/>
    <w:rsid w:val="0086508D"/>
    <w:rsid w:val="0086574B"/>
    <w:rsid w:val="008665AA"/>
    <w:rsid w:val="0086663B"/>
    <w:rsid w:val="008708FA"/>
    <w:rsid w:val="0087319F"/>
    <w:rsid w:val="00873910"/>
    <w:rsid w:val="00873ED6"/>
    <w:rsid w:val="00873EF0"/>
    <w:rsid w:val="00874236"/>
    <w:rsid w:val="00874D6B"/>
    <w:rsid w:val="008759D5"/>
    <w:rsid w:val="008766F3"/>
    <w:rsid w:val="008770BE"/>
    <w:rsid w:val="0087762D"/>
    <w:rsid w:val="00881DE2"/>
    <w:rsid w:val="008823C4"/>
    <w:rsid w:val="00882B88"/>
    <w:rsid w:val="008860C4"/>
    <w:rsid w:val="008861A7"/>
    <w:rsid w:val="008868D6"/>
    <w:rsid w:val="00886C0A"/>
    <w:rsid w:val="00886D47"/>
    <w:rsid w:val="00887923"/>
    <w:rsid w:val="00887DEE"/>
    <w:rsid w:val="00890562"/>
    <w:rsid w:val="008908E7"/>
    <w:rsid w:val="00890DE8"/>
    <w:rsid w:val="00891322"/>
    <w:rsid w:val="008918EB"/>
    <w:rsid w:val="008922FF"/>
    <w:rsid w:val="00892EBD"/>
    <w:rsid w:val="00895535"/>
    <w:rsid w:val="00895C2F"/>
    <w:rsid w:val="00896758"/>
    <w:rsid w:val="008973D2"/>
    <w:rsid w:val="00897ECF"/>
    <w:rsid w:val="008A1989"/>
    <w:rsid w:val="008A1D70"/>
    <w:rsid w:val="008A1D85"/>
    <w:rsid w:val="008A25D4"/>
    <w:rsid w:val="008A2B92"/>
    <w:rsid w:val="008A2EA9"/>
    <w:rsid w:val="008A3366"/>
    <w:rsid w:val="008A3B9D"/>
    <w:rsid w:val="008A4381"/>
    <w:rsid w:val="008A4E77"/>
    <w:rsid w:val="008A54A1"/>
    <w:rsid w:val="008A5D18"/>
    <w:rsid w:val="008A6038"/>
    <w:rsid w:val="008A7017"/>
    <w:rsid w:val="008A7454"/>
    <w:rsid w:val="008B0537"/>
    <w:rsid w:val="008B1255"/>
    <w:rsid w:val="008B1FCE"/>
    <w:rsid w:val="008B2382"/>
    <w:rsid w:val="008B258D"/>
    <w:rsid w:val="008B2EBE"/>
    <w:rsid w:val="008B383B"/>
    <w:rsid w:val="008B3D25"/>
    <w:rsid w:val="008B4D7E"/>
    <w:rsid w:val="008B5263"/>
    <w:rsid w:val="008B6232"/>
    <w:rsid w:val="008B6AD9"/>
    <w:rsid w:val="008B71C7"/>
    <w:rsid w:val="008B7B98"/>
    <w:rsid w:val="008C048A"/>
    <w:rsid w:val="008C17CB"/>
    <w:rsid w:val="008C26E7"/>
    <w:rsid w:val="008C32D4"/>
    <w:rsid w:val="008C397A"/>
    <w:rsid w:val="008C4247"/>
    <w:rsid w:val="008C48F6"/>
    <w:rsid w:val="008C6083"/>
    <w:rsid w:val="008C64E3"/>
    <w:rsid w:val="008C70BC"/>
    <w:rsid w:val="008C7C26"/>
    <w:rsid w:val="008D0438"/>
    <w:rsid w:val="008D0446"/>
    <w:rsid w:val="008D19E7"/>
    <w:rsid w:val="008D25AC"/>
    <w:rsid w:val="008D4EB8"/>
    <w:rsid w:val="008D585F"/>
    <w:rsid w:val="008D726F"/>
    <w:rsid w:val="008D7AEC"/>
    <w:rsid w:val="008D7E23"/>
    <w:rsid w:val="008E0353"/>
    <w:rsid w:val="008E0755"/>
    <w:rsid w:val="008E1B15"/>
    <w:rsid w:val="008E1BD8"/>
    <w:rsid w:val="008E23E5"/>
    <w:rsid w:val="008E3F1A"/>
    <w:rsid w:val="008E45B6"/>
    <w:rsid w:val="008E463F"/>
    <w:rsid w:val="008E49DB"/>
    <w:rsid w:val="008E56BE"/>
    <w:rsid w:val="008E6277"/>
    <w:rsid w:val="008E6462"/>
    <w:rsid w:val="008E6A4F"/>
    <w:rsid w:val="008E7357"/>
    <w:rsid w:val="008E7FC0"/>
    <w:rsid w:val="008F0BD8"/>
    <w:rsid w:val="008F1F3F"/>
    <w:rsid w:val="008F2AA9"/>
    <w:rsid w:val="008F58AA"/>
    <w:rsid w:val="008F6837"/>
    <w:rsid w:val="008F75CC"/>
    <w:rsid w:val="00900DC3"/>
    <w:rsid w:val="00902238"/>
    <w:rsid w:val="009023BD"/>
    <w:rsid w:val="00902CBA"/>
    <w:rsid w:val="0090480C"/>
    <w:rsid w:val="00905522"/>
    <w:rsid w:val="00905844"/>
    <w:rsid w:val="00905F5A"/>
    <w:rsid w:val="00906FF8"/>
    <w:rsid w:val="009103B8"/>
    <w:rsid w:val="00912388"/>
    <w:rsid w:val="00912B94"/>
    <w:rsid w:val="00914640"/>
    <w:rsid w:val="00914CD0"/>
    <w:rsid w:val="00914DCE"/>
    <w:rsid w:val="009152F6"/>
    <w:rsid w:val="009159B7"/>
    <w:rsid w:val="009172AE"/>
    <w:rsid w:val="00917CF2"/>
    <w:rsid w:val="00917E35"/>
    <w:rsid w:val="009213A9"/>
    <w:rsid w:val="009218CF"/>
    <w:rsid w:val="009219E7"/>
    <w:rsid w:val="00921AD7"/>
    <w:rsid w:val="00922448"/>
    <w:rsid w:val="00924504"/>
    <w:rsid w:val="0092619B"/>
    <w:rsid w:val="0092661D"/>
    <w:rsid w:val="00926E9D"/>
    <w:rsid w:val="00927A70"/>
    <w:rsid w:val="00931BBB"/>
    <w:rsid w:val="0093248C"/>
    <w:rsid w:val="00932BF9"/>
    <w:rsid w:val="00932CF5"/>
    <w:rsid w:val="00935350"/>
    <w:rsid w:val="00935745"/>
    <w:rsid w:val="00935E8E"/>
    <w:rsid w:val="00935EEA"/>
    <w:rsid w:val="00935F2D"/>
    <w:rsid w:val="009368D1"/>
    <w:rsid w:val="00936A37"/>
    <w:rsid w:val="0093728D"/>
    <w:rsid w:val="00937B0E"/>
    <w:rsid w:val="00940E79"/>
    <w:rsid w:val="0094107B"/>
    <w:rsid w:val="009413AB"/>
    <w:rsid w:val="00941460"/>
    <w:rsid w:val="00941A46"/>
    <w:rsid w:val="009437F5"/>
    <w:rsid w:val="00943DBE"/>
    <w:rsid w:val="0094436E"/>
    <w:rsid w:val="00945933"/>
    <w:rsid w:val="00946B5F"/>
    <w:rsid w:val="0094770E"/>
    <w:rsid w:val="009477CD"/>
    <w:rsid w:val="009502EE"/>
    <w:rsid w:val="00950832"/>
    <w:rsid w:val="009508E2"/>
    <w:rsid w:val="009510B5"/>
    <w:rsid w:val="00951223"/>
    <w:rsid w:val="00951EF3"/>
    <w:rsid w:val="00952BF5"/>
    <w:rsid w:val="0095323D"/>
    <w:rsid w:val="009540D1"/>
    <w:rsid w:val="009540D9"/>
    <w:rsid w:val="009544E5"/>
    <w:rsid w:val="00954645"/>
    <w:rsid w:val="0095555B"/>
    <w:rsid w:val="00955E07"/>
    <w:rsid w:val="00956134"/>
    <w:rsid w:val="00957907"/>
    <w:rsid w:val="009625B6"/>
    <w:rsid w:val="00963326"/>
    <w:rsid w:val="00965CD6"/>
    <w:rsid w:val="00967D4E"/>
    <w:rsid w:val="00970551"/>
    <w:rsid w:val="00970570"/>
    <w:rsid w:val="009709BF"/>
    <w:rsid w:val="00971A27"/>
    <w:rsid w:val="00972DE2"/>
    <w:rsid w:val="00974910"/>
    <w:rsid w:val="00974E13"/>
    <w:rsid w:val="00974E9A"/>
    <w:rsid w:val="00974F45"/>
    <w:rsid w:val="00976235"/>
    <w:rsid w:val="009770E7"/>
    <w:rsid w:val="00980322"/>
    <w:rsid w:val="00980863"/>
    <w:rsid w:val="00980A7D"/>
    <w:rsid w:val="00980E48"/>
    <w:rsid w:val="00981D6D"/>
    <w:rsid w:val="009836A7"/>
    <w:rsid w:val="00984528"/>
    <w:rsid w:val="00984F15"/>
    <w:rsid w:val="00984F36"/>
    <w:rsid w:val="00985CEE"/>
    <w:rsid w:val="00986600"/>
    <w:rsid w:val="00992865"/>
    <w:rsid w:val="0099677C"/>
    <w:rsid w:val="009967FE"/>
    <w:rsid w:val="00996D4C"/>
    <w:rsid w:val="00997BD4"/>
    <w:rsid w:val="009A0E34"/>
    <w:rsid w:val="009A14DA"/>
    <w:rsid w:val="009A1537"/>
    <w:rsid w:val="009A27D6"/>
    <w:rsid w:val="009A3186"/>
    <w:rsid w:val="009A32F6"/>
    <w:rsid w:val="009A40BA"/>
    <w:rsid w:val="009A4AC6"/>
    <w:rsid w:val="009A4DD0"/>
    <w:rsid w:val="009A609C"/>
    <w:rsid w:val="009A639B"/>
    <w:rsid w:val="009A69B5"/>
    <w:rsid w:val="009B057E"/>
    <w:rsid w:val="009B4CF6"/>
    <w:rsid w:val="009B5C74"/>
    <w:rsid w:val="009B5F05"/>
    <w:rsid w:val="009B6195"/>
    <w:rsid w:val="009C07D0"/>
    <w:rsid w:val="009C0839"/>
    <w:rsid w:val="009C2D25"/>
    <w:rsid w:val="009C4AEA"/>
    <w:rsid w:val="009C55FB"/>
    <w:rsid w:val="009C565C"/>
    <w:rsid w:val="009C58E2"/>
    <w:rsid w:val="009C682E"/>
    <w:rsid w:val="009C7302"/>
    <w:rsid w:val="009C75E9"/>
    <w:rsid w:val="009C7904"/>
    <w:rsid w:val="009C7DC5"/>
    <w:rsid w:val="009D0265"/>
    <w:rsid w:val="009D02BA"/>
    <w:rsid w:val="009D0773"/>
    <w:rsid w:val="009D08D6"/>
    <w:rsid w:val="009D0ADE"/>
    <w:rsid w:val="009D0BA8"/>
    <w:rsid w:val="009D1A60"/>
    <w:rsid w:val="009D2DDD"/>
    <w:rsid w:val="009D304D"/>
    <w:rsid w:val="009D364C"/>
    <w:rsid w:val="009D515B"/>
    <w:rsid w:val="009D73F7"/>
    <w:rsid w:val="009D76D9"/>
    <w:rsid w:val="009E0967"/>
    <w:rsid w:val="009E0DF8"/>
    <w:rsid w:val="009E13A5"/>
    <w:rsid w:val="009E2151"/>
    <w:rsid w:val="009E28AD"/>
    <w:rsid w:val="009E2CDD"/>
    <w:rsid w:val="009E425E"/>
    <w:rsid w:val="009E42A2"/>
    <w:rsid w:val="009E5393"/>
    <w:rsid w:val="009E6F4D"/>
    <w:rsid w:val="009E7440"/>
    <w:rsid w:val="009E755C"/>
    <w:rsid w:val="009E7BF3"/>
    <w:rsid w:val="009F13B0"/>
    <w:rsid w:val="009F199F"/>
    <w:rsid w:val="009F1ADC"/>
    <w:rsid w:val="009F1B2D"/>
    <w:rsid w:val="009F25A8"/>
    <w:rsid w:val="009F25CE"/>
    <w:rsid w:val="009F2CD2"/>
    <w:rsid w:val="009F2F23"/>
    <w:rsid w:val="009F3E89"/>
    <w:rsid w:val="009F3F81"/>
    <w:rsid w:val="009F4371"/>
    <w:rsid w:val="009F558B"/>
    <w:rsid w:val="009F5C79"/>
    <w:rsid w:val="009F6251"/>
    <w:rsid w:val="009F655E"/>
    <w:rsid w:val="009F66A2"/>
    <w:rsid w:val="009F6A75"/>
    <w:rsid w:val="009F6DA6"/>
    <w:rsid w:val="009F78AE"/>
    <w:rsid w:val="00A007DB"/>
    <w:rsid w:val="00A011A9"/>
    <w:rsid w:val="00A01401"/>
    <w:rsid w:val="00A018BE"/>
    <w:rsid w:val="00A02574"/>
    <w:rsid w:val="00A03802"/>
    <w:rsid w:val="00A04664"/>
    <w:rsid w:val="00A04E29"/>
    <w:rsid w:val="00A0587B"/>
    <w:rsid w:val="00A05BC5"/>
    <w:rsid w:val="00A062FF"/>
    <w:rsid w:val="00A06654"/>
    <w:rsid w:val="00A10752"/>
    <w:rsid w:val="00A10ACB"/>
    <w:rsid w:val="00A11696"/>
    <w:rsid w:val="00A12753"/>
    <w:rsid w:val="00A1285D"/>
    <w:rsid w:val="00A13449"/>
    <w:rsid w:val="00A13EE0"/>
    <w:rsid w:val="00A140F2"/>
    <w:rsid w:val="00A145EC"/>
    <w:rsid w:val="00A145F5"/>
    <w:rsid w:val="00A14888"/>
    <w:rsid w:val="00A15833"/>
    <w:rsid w:val="00A16367"/>
    <w:rsid w:val="00A16401"/>
    <w:rsid w:val="00A1642D"/>
    <w:rsid w:val="00A1705D"/>
    <w:rsid w:val="00A17E2A"/>
    <w:rsid w:val="00A20E93"/>
    <w:rsid w:val="00A2187C"/>
    <w:rsid w:val="00A22577"/>
    <w:rsid w:val="00A227E6"/>
    <w:rsid w:val="00A22A76"/>
    <w:rsid w:val="00A23652"/>
    <w:rsid w:val="00A24209"/>
    <w:rsid w:val="00A25440"/>
    <w:rsid w:val="00A256F6"/>
    <w:rsid w:val="00A275DD"/>
    <w:rsid w:val="00A276D3"/>
    <w:rsid w:val="00A3088C"/>
    <w:rsid w:val="00A3164B"/>
    <w:rsid w:val="00A32EF8"/>
    <w:rsid w:val="00A3304F"/>
    <w:rsid w:val="00A33EC8"/>
    <w:rsid w:val="00A3428B"/>
    <w:rsid w:val="00A354D4"/>
    <w:rsid w:val="00A35E46"/>
    <w:rsid w:val="00A36099"/>
    <w:rsid w:val="00A3639D"/>
    <w:rsid w:val="00A36A50"/>
    <w:rsid w:val="00A3746A"/>
    <w:rsid w:val="00A37698"/>
    <w:rsid w:val="00A37787"/>
    <w:rsid w:val="00A37D31"/>
    <w:rsid w:val="00A40046"/>
    <w:rsid w:val="00A402D1"/>
    <w:rsid w:val="00A40743"/>
    <w:rsid w:val="00A40C5C"/>
    <w:rsid w:val="00A417A3"/>
    <w:rsid w:val="00A42249"/>
    <w:rsid w:val="00A423CE"/>
    <w:rsid w:val="00A42651"/>
    <w:rsid w:val="00A42661"/>
    <w:rsid w:val="00A43FF9"/>
    <w:rsid w:val="00A44B0D"/>
    <w:rsid w:val="00A44C54"/>
    <w:rsid w:val="00A46AB4"/>
    <w:rsid w:val="00A46BA6"/>
    <w:rsid w:val="00A46BB0"/>
    <w:rsid w:val="00A46E37"/>
    <w:rsid w:val="00A470D0"/>
    <w:rsid w:val="00A473B0"/>
    <w:rsid w:val="00A5059A"/>
    <w:rsid w:val="00A506A2"/>
    <w:rsid w:val="00A5072F"/>
    <w:rsid w:val="00A5316E"/>
    <w:rsid w:val="00A53294"/>
    <w:rsid w:val="00A53C52"/>
    <w:rsid w:val="00A55205"/>
    <w:rsid w:val="00A568A6"/>
    <w:rsid w:val="00A56E17"/>
    <w:rsid w:val="00A57CDE"/>
    <w:rsid w:val="00A60A89"/>
    <w:rsid w:val="00A610BF"/>
    <w:rsid w:val="00A61E2C"/>
    <w:rsid w:val="00A61FF1"/>
    <w:rsid w:val="00A622DB"/>
    <w:rsid w:val="00A63866"/>
    <w:rsid w:val="00A650C6"/>
    <w:rsid w:val="00A6693D"/>
    <w:rsid w:val="00A66EA2"/>
    <w:rsid w:val="00A71F9F"/>
    <w:rsid w:val="00A720EE"/>
    <w:rsid w:val="00A72D38"/>
    <w:rsid w:val="00A743BF"/>
    <w:rsid w:val="00A756F8"/>
    <w:rsid w:val="00A760C6"/>
    <w:rsid w:val="00A761AD"/>
    <w:rsid w:val="00A76E46"/>
    <w:rsid w:val="00A76F37"/>
    <w:rsid w:val="00A777B7"/>
    <w:rsid w:val="00A81053"/>
    <w:rsid w:val="00A8137C"/>
    <w:rsid w:val="00A81E5E"/>
    <w:rsid w:val="00A81F9E"/>
    <w:rsid w:val="00A821AB"/>
    <w:rsid w:val="00A8262B"/>
    <w:rsid w:val="00A85546"/>
    <w:rsid w:val="00A858CC"/>
    <w:rsid w:val="00A8769A"/>
    <w:rsid w:val="00A879FF"/>
    <w:rsid w:val="00A91C7D"/>
    <w:rsid w:val="00A91DE1"/>
    <w:rsid w:val="00A9272B"/>
    <w:rsid w:val="00A928E7"/>
    <w:rsid w:val="00A92D16"/>
    <w:rsid w:val="00A93C38"/>
    <w:rsid w:val="00A94FEC"/>
    <w:rsid w:val="00A95198"/>
    <w:rsid w:val="00A9539A"/>
    <w:rsid w:val="00A95D5E"/>
    <w:rsid w:val="00A966FF"/>
    <w:rsid w:val="00A96DBD"/>
    <w:rsid w:val="00AA0468"/>
    <w:rsid w:val="00AA0846"/>
    <w:rsid w:val="00AA12BA"/>
    <w:rsid w:val="00AA1C6F"/>
    <w:rsid w:val="00AA368B"/>
    <w:rsid w:val="00AA3F79"/>
    <w:rsid w:val="00AA4354"/>
    <w:rsid w:val="00AA5036"/>
    <w:rsid w:val="00AA50C2"/>
    <w:rsid w:val="00AA525B"/>
    <w:rsid w:val="00AA5369"/>
    <w:rsid w:val="00AA5A6E"/>
    <w:rsid w:val="00AA72F7"/>
    <w:rsid w:val="00AB0974"/>
    <w:rsid w:val="00AB09A2"/>
    <w:rsid w:val="00AB1543"/>
    <w:rsid w:val="00AB219B"/>
    <w:rsid w:val="00AB2A81"/>
    <w:rsid w:val="00AB2EAE"/>
    <w:rsid w:val="00AB4F1A"/>
    <w:rsid w:val="00AB5F20"/>
    <w:rsid w:val="00AB6636"/>
    <w:rsid w:val="00AB79E3"/>
    <w:rsid w:val="00AC07BA"/>
    <w:rsid w:val="00AC0FB0"/>
    <w:rsid w:val="00AC11F6"/>
    <w:rsid w:val="00AC1325"/>
    <w:rsid w:val="00AC41F2"/>
    <w:rsid w:val="00AC4A1B"/>
    <w:rsid w:val="00AC5BD7"/>
    <w:rsid w:val="00AC5D31"/>
    <w:rsid w:val="00AC66E6"/>
    <w:rsid w:val="00AC6DC4"/>
    <w:rsid w:val="00AC7102"/>
    <w:rsid w:val="00AC7710"/>
    <w:rsid w:val="00AC7F44"/>
    <w:rsid w:val="00AD48DB"/>
    <w:rsid w:val="00AD4F62"/>
    <w:rsid w:val="00AD5292"/>
    <w:rsid w:val="00AD5F2D"/>
    <w:rsid w:val="00AD7095"/>
    <w:rsid w:val="00AD76E4"/>
    <w:rsid w:val="00AD7A5F"/>
    <w:rsid w:val="00AD7DF0"/>
    <w:rsid w:val="00AE133C"/>
    <w:rsid w:val="00AE1AEF"/>
    <w:rsid w:val="00AE2C33"/>
    <w:rsid w:val="00AE4E0C"/>
    <w:rsid w:val="00AE4F2E"/>
    <w:rsid w:val="00AE51C7"/>
    <w:rsid w:val="00AE5822"/>
    <w:rsid w:val="00AE621B"/>
    <w:rsid w:val="00AE680F"/>
    <w:rsid w:val="00AE70E6"/>
    <w:rsid w:val="00AE78F5"/>
    <w:rsid w:val="00AE7D0A"/>
    <w:rsid w:val="00AF0096"/>
    <w:rsid w:val="00AF0F9A"/>
    <w:rsid w:val="00AF183C"/>
    <w:rsid w:val="00AF316E"/>
    <w:rsid w:val="00AF4371"/>
    <w:rsid w:val="00AF4487"/>
    <w:rsid w:val="00AF5028"/>
    <w:rsid w:val="00AF54E0"/>
    <w:rsid w:val="00AF6379"/>
    <w:rsid w:val="00AF690F"/>
    <w:rsid w:val="00AF6B80"/>
    <w:rsid w:val="00AF753E"/>
    <w:rsid w:val="00AF7757"/>
    <w:rsid w:val="00AF7F77"/>
    <w:rsid w:val="00B00374"/>
    <w:rsid w:val="00B01C7A"/>
    <w:rsid w:val="00B02A17"/>
    <w:rsid w:val="00B02B78"/>
    <w:rsid w:val="00B04328"/>
    <w:rsid w:val="00B04654"/>
    <w:rsid w:val="00B048B3"/>
    <w:rsid w:val="00B04E3D"/>
    <w:rsid w:val="00B0544C"/>
    <w:rsid w:val="00B05718"/>
    <w:rsid w:val="00B058DA"/>
    <w:rsid w:val="00B05D34"/>
    <w:rsid w:val="00B07021"/>
    <w:rsid w:val="00B07D32"/>
    <w:rsid w:val="00B108CF"/>
    <w:rsid w:val="00B113CC"/>
    <w:rsid w:val="00B113E1"/>
    <w:rsid w:val="00B1195C"/>
    <w:rsid w:val="00B135AC"/>
    <w:rsid w:val="00B14497"/>
    <w:rsid w:val="00B146A2"/>
    <w:rsid w:val="00B14E19"/>
    <w:rsid w:val="00B1513A"/>
    <w:rsid w:val="00B1712E"/>
    <w:rsid w:val="00B17465"/>
    <w:rsid w:val="00B22125"/>
    <w:rsid w:val="00B224AD"/>
    <w:rsid w:val="00B22D2B"/>
    <w:rsid w:val="00B24239"/>
    <w:rsid w:val="00B251E6"/>
    <w:rsid w:val="00B25D4C"/>
    <w:rsid w:val="00B25FE8"/>
    <w:rsid w:val="00B26BE9"/>
    <w:rsid w:val="00B2775E"/>
    <w:rsid w:val="00B2785F"/>
    <w:rsid w:val="00B30838"/>
    <w:rsid w:val="00B30C25"/>
    <w:rsid w:val="00B30F9E"/>
    <w:rsid w:val="00B316A6"/>
    <w:rsid w:val="00B316E2"/>
    <w:rsid w:val="00B3380A"/>
    <w:rsid w:val="00B33B3C"/>
    <w:rsid w:val="00B34627"/>
    <w:rsid w:val="00B34CA6"/>
    <w:rsid w:val="00B36A34"/>
    <w:rsid w:val="00B36A96"/>
    <w:rsid w:val="00B37BF8"/>
    <w:rsid w:val="00B40AA8"/>
    <w:rsid w:val="00B41FBD"/>
    <w:rsid w:val="00B420D6"/>
    <w:rsid w:val="00B423D4"/>
    <w:rsid w:val="00B4591E"/>
    <w:rsid w:val="00B45929"/>
    <w:rsid w:val="00B4616E"/>
    <w:rsid w:val="00B478B0"/>
    <w:rsid w:val="00B50B3C"/>
    <w:rsid w:val="00B52B16"/>
    <w:rsid w:val="00B53006"/>
    <w:rsid w:val="00B53C65"/>
    <w:rsid w:val="00B555FE"/>
    <w:rsid w:val="00B55A07"/>
    <w:rsid w:val="00B56384"/>
    <w:rsid w:val="00B56911"/>
    <w:rsid w:val="00B569E1"/>
    <w:rsid w:val="00B57D66"/>
    <w:rsid w:val="00B600DF"/>
    <w:rsid w:val="00B60676"/>
    <w:rsid w:val="00B61554"/>
    <w:rsid w:val="00B616D3"/>
    <w:rsid w:val="00B63B52"/>
    <w:rsid w:val="00B6457B"/>
    <w:rsid w:val="00B645A4"/>
    <w:rsid w:val="00B65D0C"/>
    <w:rsid w:val="00B670BA"/>
    <w:rsid w:val="00B675AC"/>
    <w:rsid w:val="00B70D39"/>
    <w:rsid w:val="00B71886"/>
    <w:rsid w:val="00B72004"/>
    <w:rsid w:val="00B73638"/>
    <w:rsid w:val="00B73D20"/>
    <w:rsid w:val="00B73E15"/>
    <w:rsid w:val="00B75AFD"/>
    <w:rsid w:val="00B77A35"/>
    <w:rsid w:val="00B8044A"/>
    <w:rsid w:val="00B80877"/>
    <w:rsid w:val="00B80B12"/>
    <w:rsid w:val="00B82565"/>
    <w:rsid w:val="00B83861"/>
    <w:rsid w:val="00B83FF6"/>
    <w:rsid w:val="00B8555F"/>
    <w:rsid w:val="00B85F52"/>
    <w:rsid w:val="00B874B3"/>
    <w:rsid w:val="00B87618"/>
    <w:rsid w:val="00B90E3E"/>
    <w:rsid w:val="00B91AD6"/>
    <w:rsid w:val="00B92C4F"/>
    <w:rsid w:val="00B92F87"/>
    <w:rsid w:val="00B937FA"/>
    <w:rsid w:val="00B93FBA"/>
    <w:rsid w:val="00B94711"/>
    <w:rsid w:val="00B94FA6"/>
    <w:rsid w:val="00B964CA"/>
    <w:rsid w:val="00B96702"/>
    <w:rsid w:val="00B97ADF"/>
    <w:rsid w:val="00B97D91"/>
    <w:rsid w:val="00BA0004"/>
    <w:rsid w:val="00BA005F"/>
    <w:rsid w:val="00BA0D8A"/>
    <w:rsid w:val="00BA0FA4"/>
    <w:rsid w:val="00BA17D0"/>
    <w:rsid w:val="00BA226F"/>
    <w:rsid w:val="00BA395B"/>
    <w:rsid w:val="00BA4131"/>
    <w:rsid w:val="00BA4238"/>
    <w:rsid w:val="00BA4258"/>
    <w:rsid w:val="00BA428F"/>
    <w:rsid w:val="00BA556D"/>
    <w:rsid w:val="00BA65F8"/>
    <w:rsid w:val="00BA6645"/>
    <w:rsid w:val="00BA6698"/>
    <w:rsid w:val="00BA7622"/>
    <w:rsid w:val="00BA76F6"/>
    <w:rsid w:val="00BB0812"/>
    <w:rsid w:val="00BB09E8"/>
    <w:rsid w:val="00BB26A0"/>
    <w:rsid w:val="00BB2BCE"/>
    <w:rsid w:val="00BB2C73"/>
    <w:rsid w:val="00BB302D"/>
    <w:rsid w:val="00BB341C"/>
    <w:rsid w:val="00BB35BF"/>
    <w:rsid w:val="00BB5C34"/>
    <w:rsid w:val="00BB6074"/>
    <w:rsid w:val="00BB639F"/>
    <w:rsid w:val="00BB6442"/>
    <w:rsid w:val="00BB6DD2"/>
    <w:rsid w:val="00BB7041"/>
    <w:rsid w:val="00BC0145"/>
    <w:rsid w:val="00BC0F09"/>
    <w:rsid w:val="00BC1351"/>
    <w:rsid w:val="00BC1688"/>
    <w:rsid w:val="00BC1A01"/>
    <w:rsid w:val="00BC1CEC"/>
    <w:rsid w:val="00BC2CA0"/>
    <w:rsid w:val="00BC3E1A"/>
    <w:rsid w:val="00BC530D"/>
    <w:rsid w:val="00BC61E2"/>
    <w:rsid w:val="00BC62C0"/>
    <w:rsid w:val="00BC64C6"/>
    <w:rsid w:val="00BC6A9C"/>
    <w:rsid w:val="00BD0C68"/>
    <w:rsid w:val="00BD1FEA"/>
    <w:rsid w:val="00BD3802"/>
    <w:rsid w:val="00BD382C"/>
    <w:rsid w:val="00BD4064"/>
    <w:rsid w:val="00BD4AA1"/>
    <w:rsid w:val="00BD4E9C"/>
    <w:rsid w:val="00BD52C4"/>
    <w:rsid w:val="00BE0392"/>
    <w:rsid w:val="00BE0A8F"/>
    <w:rsid w:val="00BE0E62"/>
    <w:rsid w:val="00BE1391"/>
    <w:rsid w:val="00BE162B"/>
    <w:rsid w:val="00BE1CC5"/>
    <w:rsid w:val="00BE2501"/>
    <w:rsid w:val="00BE2D03"/>
    <w:rsid w:val="00BE313B"/>
    <w:rsid w:val="00BE394B"/>
    <w:rsid w:val="00BE3B89"/>
    <w:rsid w:val="00BE4F73"/>
    <w:rsid w:val="00BE52AE"/>
    <w:rsid w:val="00BE627E"/>
    <w:rsid w:val="00BE674C"/>
    <w:rsid w:val="00BE70FC"/>
    <w:rsid w:val="00BE769B"/>
    <w:rsid w:val="00BF195C"/>
    <w:rsid w:val="00BF1A0B"/>
    <w:rsid w:val="00BF1A2B"/>
    <w:rsid w:val="00BF1DDF"/>
    <w:rsid w:val="00BF26C8"/>
    <w:rsid w:val="00BF3592"/>
    <w:rsid w:val="00BF3EEF"/>
    <w:rsid w:val="00BF46DD"/>
    <w:rsid w:val="00BF4F1E"/>
    <w:rsid w:val="00BF5556"/>
    <w:rsid w:val="00BF5A9E"/>
    <w:rsid w:val="00BF65DD"/>
    <w:rsid w:val="00C019DC"/>
    <w:rsid w:val="00C01DC4"/>
    <w:rsid w:val="00C023C0"/>
    <w:rsid w:val="00C02FD3"/>
    <w:rsid w:val="00C0300B"/>
    <w:rsid w:val="00C032C2"/>
    <w:rsid w:val="00C039CE"/>
    <w:rsid w:val="00C04050"/>
    <w:rsid w:val="00C0452A"/>
    <w:rsid w:val="00C05745"/>
    <w:rsid w:val="00C05928"/>
    <w:rsid w:val="00C06FDC"/>
    <w:rsid w:val="00C07517"/>
    <w:rsid w:val="00C07762"/>
    <w:rsid w:val="00C1049E"/>
    <w:rsid w:val="00C14E0D"/>
    <w:rsid w:val="00C14ED4"/>
    <w:rsid w:val="00C15331"/>
    <w:rsid w:val="00C156DD"/>
    <w:rsid w:val="00C15783"/>
    <w:rsid w:val="00C159AB"/>
    <w:rsid w:val="00C201C4"/>
    <w:rsid w:val="00C201E5"/>
    <w:rsid w:val="00C208C3"/>
    <w:rsid w:val="00C20FF0"/>
    <w:rsid w:val="00C217AE"/>
    <w:rsid w:val="00C2222E"/>
    <w:rsid w:val="00C2260A"/>
    <w:rsid w:val="00C22A07"/>
    <w:rsid w:val="00C23C02"/>
    <w:rsid w:val="00C23CE0"/>
    <w:rsid w:val="00C24572"/>
    <w:rsid w:val="00C24C34"/>
    <w:rsid w:val="00C24FCA"/>
    <w:rsid w:val="00C25406"/>
    <w:rsid w:val="00C3010F"/>
    <w:rsid w:val="00C30690"/>
    <w:rsid w:val="00C308ED"/>
    <w:rsid w:val="00C30EEC"/>
    <w:rsid w:val="00C31BFE"/>
    <w:rsid w:val="00C32C99"/>
    <w:rsid w:val="00C35210"/>
    <w:rsid w:val="00C35A10"/>
    <w:rsid w:val="00C35A36"/>
    <w:rsid w:val="00C3677A"/>
    <w:rsid w:val="00C36EEF"/>
    <w:rsid w:val="00C37858"/>
    <w:rsid w:val="00C41891"/>
    <w:rsid w:val="00C41D7E"/>
    <w:rsid w:val="00C42F31"/>
    <w:rsid w:val="00C4470B"/>
    <w:rsid w:val="00C44828"/>
    <w:rsid w:val="00C47F1E"/>
    <w:rsid w:val="00C50B6B"/>
    <w:rsid w:val="00C50C8E"/>
    <w:rsid w:val="00C51D29"/>
    <w:rsid w:val="00C51D4D"/>
    <w:rsid w:val="00C5251C"/>
    <w:rsid w:val="00C538CE"/>
    <w:rsid w:val="00C53C1B"/>
    <w:rsid w:val="00C54223"/>
    <w:rsid w:val="00C54AA4"/>
    <w:rsid w:val="00C55422"/>
    <w:rsid w:val="00C556A3"/>
    <w:rsid w:val="00C55A23"/>
    <w:rsid w:val="00C56121"/>
    <w:rsid w:val="00C573A2"/>
    <w:rsid w:val="00C5774F"/>
    <w:rsid w:val="00C57D02"/>
    <w:rsid w:val="00C60024"/>
    <w:rsid w:val="00C60164"/>
    <w:rsid w:val="00C61244"/>
    <w:rsid w:val="00C62533"/>
    <w:rsid w:val="00C631B4"/>
    <w:rsid w:val="00C63CAE"/>
    <w:rsid w:val="00C648F0"/>
    <w:rsid w:val="00C64A37"/>
    <w:rsid w:val="00C64AB8"/>
    <w:rsid w:val="00C67C92"/>
    <w:rsid w:val="00C700B1"/>
    <w:rsid w:val="00C700BC"/>
    <w:rsid w:val="00C704C7"/>
    <w:rsid w:val="00C70887"/>
    <w:rsid w:val="00C70EE5"/>
    <w:rsid w:val="00C7225E"/>
    <w:rsid w:val="00C72741"/>
    <w:rsid w:val="00C72866"/>
    <w:rsid w:val="00C72C43"/>
    <w:rsid w:val="00C7396C"/>
    <w:rsid w:val="00C74224"/>
    <w:rsid w:val="00C74E1C"/>
    <w:rsid w:val="00C75E2D"/>
    <w:rsid w:val="00C760EB"/>
    <w:rsid w:val="00C763CB"/>
    <w:rsid w:val="00C77B85"/>
    <w:rsid w:val="00C77D16"/>
    <w:rsid w:val="00C80AC6"/>
    <w:rsid w:val="00C81D09"/>
    <w:rsid w:val="00C831EB"/>
    <w:rsid w:val="00C839A3"/>
    <w:rsid w:val="00C83F1C"/>
    <w:rsid w:val="00C841A5"/>
    <w:rsid w:val="00C848F0"/>
    <w:rsid w:val="00C84F94"/>
    <w:rsid w:val="00C85322"/>
    <w:rsid w:val="00C8559C"/>
    <w:rsid w:val="00C87099"/>
    <w:rsid w:val="00C87560"/>
    <w:rsid w:val="00C900B9"/>
    <w:rsid w:val="00C90323"/>
    <w:rsid w:val="00C90CE6"/>
    <w:rsid w:val="00C912ED"/>
    <w:rsid w:val="00C91CF2"/>
    <w:rsid w:val="00C92303"/>
    <w:rsid w:val="00C926A5"/>
    <w:rsid w:val="00C92E36"/>
    <w:rsid w:val="00C932A6"/>
    <w:rsid w:val="00C9377D"/>
    <w:rsid w:val="00C93A78"/>
    <w:rsid w:val="00C93BA1"/>
    <w:rsid w:val="00C9463F"/>
    <w:rsid w:val="00C95782"/>
    <w:rsid w:val="00C9604F"/>
    <w:rsid w:val="00C965AB"/>
    <w:rsid w:val="00C96E07"/>
    <w:rsid w:val="00C96F3D"/>
    <w:rsid w:val="00C973EF"/>
    <w:rsid w:val="00C97C89"/>
    <w:rsid w:val="00CA0261"/>
    <w:rsid w:val="00CA0889"/>
    <w:rsid w:val="00CA1482"/>
    <w:rsid w:val="00CA2249"/>
    <w:rsid w:val="00CA2405"/>
    <w:rsid w:val="00CA317A"/>
    <w:rsid w:val="00CA5F60"/>
    <w:rsid w:val="00CA6231"/>
    <w:rsid w:val="00CA62B3"/>
    <w:rsid w:val="00CA6609"/>
    <w:rsid w:val="00CA711E"/>
    <w:rsid w:val="00CA71AC"/>
    <w:rsid w:val="00CA7BC2"/>
    <w:rsid w:val="00CA7C6A"/>
    <w:rsid w:val="00CB080A"/>
    <w:rsid w:val="00CB0C16"/>
    <w:rsid w:val="00CB103A"/>
    <w:rsid w:val="00CB16AD"/>
    <w:rsid w:val="00CB1BF4"/>
    <w:rsid w:val="00CB1EEE"/>
    <w:rsid w:val="00CB299D"/>
    <w:rsid w:val="00CB3876"/>
    <w:rsid w:val="00CB44CB"/>
    <w:rsid w:val="00CB4A74"/>
    <w:rsid w:val="00CB4AD3"/>
    <w:rsid w:val="00CB5B72"/>
    <w:rsid w:val="00CB5D79"/>
    <w:rsid w:val="00CB637F"/>
    <w:rsid w:val="00CB73A0"/>
    <w:rsid w:val="00CB7AD2"/>
    <w:rsid w:val="00CB7B7A"/>
    <w:rsid w:val="00CC06C5"/>
    <w:rsid w:val="00CC07A5"/>
    <w:rsid w:val="00CC3229"/>
    <w:rsid w:val="00CC38AB"/>
    <w:rsid w:val="00CC40C4"/>
    <w:rsid w:val="00CC449E"/>
    <w:rsid w:val="00CC4A9B"/>
    <w:rsid w:val="00CC4C95"/>
    <w:rsid w:val="00CC5C32"/>
    <w:rsid w:val="00CC64D4"/>
    <w:rsid w:val="00CC6833"/>
    <w:rsid w:val="00CC6894"/>
    <w:rsid w:val="00CC774E"/>
    <w:rsid w:val="00CD0649"/>
    <w:rsid w:val="00CD08F1"/>
    <w:rsid w:val="00CD14B9"/>
    <w:rsid w:val="00CD1956"/>
    <w:rsid w:val="00CD19CC"/>
    <w:rsid w:val="00CD1F66"/>
    <w:rsid w:val="00CD2588"/>
    <w:rsid w:val="00CD2704"/>
    <w:rsid w:val="00CD2983"/>
    <w:rsid w:val="00CD2B56"/>
    <w:rsid w:val="00CD5FAF"/>
    <w:rsid w:val="00CD60B3"/>
    <w:rsid w:val="00CD6510"/>
    <w:rsid w:val="00CD7CE8"/>
    <w:rsid w:val="00CE067C"/>
    <w:rsid w:val="00CE07B2"/>
    <w:rsid w:val="00CE159F"/>
    <w:rsid w:val="00CE3E91"/>
    <w:rsid w:val="00CE4B8D"/>
    <w:rsid w:val="00CE55AC"/>
    <w:rsid w:val="00CE597C"/>
    <w:rsid w:val="00CE5BBF"/>
    <w:rsid w:val="00CE63B1"/>
    <w:rsid w:val="00CE64A9"/>
    <w:rsid w:val="00CE6A0F"/>
    <w:rsid w:val="00CE6C95"/>
    <w:rsid w:val="00CF3095"/>
    <w:rsid w:val="00CF372F"/>
    <w:rsid w:val="00CF40B8"/>
    <w:rsid w:val="00CF439B"/>
    <w:rsid w:val="00CF4410"/>
    <w:rsid w:val="00CF48B7"/>
    <w:rsid w:val="00CF494D"/>
    <w:rsid w:val="00CF515E"/>
    <w:rsid w:val="00CF6765"/>
    <w:rsid w:val="00CF6F7C"/>
    <w:rsid w:val="00CF78B7"/>
    <w:rsid w:val="00D00485"/>
    <w:rsid w:val="00D01927"/>
    <w:rsid w:val="00D021DB"/>
    <w:rsid w:val="00D026E6"/>
    <w:rsid w:val="00D0271B"/>
    <w:rsid w:val="00D02DA5"/>
    <w:rsid w:val="00D03852"/>
    <w:rsid w:val="00D03B4F"/>
    <w:rsid w:val="00D04EEF"/>
    <w:rsid w:val="00D05045"/>
    <w:rsid w:val="00D05068"/>
    <w:rsid w:val="00D05645"/>
    <w:rsid w:val="00D06DF2"/>
    <w:rsid w:val="00D06E54"/>
    <w:rsid w:val="00D07494"/>
    <w:rsid w:val="00D07C76"/>
    <w:rsid w:val="00D11066"/>
    <w:rsid w:val="00D11583"/>
    <w:rsid w:val="00D11624"/>
    <w:rsid w:val="00D12004"/>
    <w:rsid w:val="00D13051"/>
    <w:rsid w:val="00D13296"/>
    <w:rsid w:val="00D14194"/>
    <w:rsid w:val="00D1445C"/>
    <w:rsid w:val="00D14A8B"/>
    <w:rsid w:val="00D15581"/>
    <w:rsid w:val="00D165EA"/>
    <w:rsid w:val="00D168C0"/>
    <w:rsid w:val="00D17232"/>
    <w:rsid w:val="00D204A5"/>
    <w:rsid w:val="00D21756"/>
    <w:rsid w:val="00D21980"/>
    <w:rsid w:val="00D229F0"/>
    <w:rsid w:val="00D23697"/>
    <w:rsid w:val="00D237F0"/>
    <w:rsid w:val="00D245A0"/>
    <w:rsid w:val="00D25399"/>
    <w:rsid w:val="00D25447"/>
    <w:rsid w:val="00D25ECB"/>
    <w:rsid w:val="00D25F6E"/>
    <w:rsid w:val="00D3095F"/>
    <w:rsid w:val="00D30B18"/>
    <w:rsid w:val="00D31B96"/>
    <w:rsid w:val="00D32B71"/>
    <w:rsid w:val="00D33759"/>
    <w:rsid w:val="00D339E2"/>
    <w:rsid w:val="00D33AE1"/>
    <w:rsid w:val="00D3568D"/>
    <w:rsid w:val="00D370F8"/>
    <w:rsid w:val="00D37AB9"/>
    <w:rsid w:val="00D40DE5"/>
    <w:rsid w:val="00D42379"/>
    <w:rsid w:val="00D42D59"/>
    <w:rsid w:val="00D436FC"/>
    <w:rsid w:val="00D438C5"/>
    <w:rsid w:val="00D43A73"/>
    <w:rsid w:val="00D45152"/>
    <w:rsid w:val="00D45164"/>
    <w:rsid w:val="00D455AD"/>
    <w:rsid w:val="00D45C9D"/>
    <w:rsid w:val="00D473D6"/>
    <w:rsid w:val="00D47DD6"/>
    <w:rsid w:val="00D50294"/>
    <w:rsid w:val="00D52998"/>
    <w:rsid w:val="00D53A0A"/>
    <w:rsid w:val="00D53F85"/>
    <w:rsid w:val="00D544F2"/>
    <w:rsid w:val="00D54D5A"/>
    <w:rsid w:val="00D54E78"/>
    <w:rsid w:val="00D5543F"/>
    <w:rsid w:val="00D559D5"/>
    <w:rsid w:val="00D5631A"/>
    <w:rsid w:val="00D5641D"/>
    <w:rsid w:val="00D574CD"/>
    <w:rsid w:val="00D57FC7"/>
    <w:rsid w:val="00D6171B"/>
    <w:rsid w:val="00D621C7"/>
    <w:rsid w:val="00D62928"/>
    <w:rsid w:val="00D62C20"/>
    <w:rsid w:val="00D64250"/>
    <w:rsid w:val="00D653FE"/>
    <w:rsid w:val="00D67A29"/>
    <w:rsid w:val="00D704DB"/>
    <w:rsid w:val="00D70F6A"/>
    <w:rsid w:val="00D71998"/>
    <w:rsid w:val="00D722B9"/>
    <w:rsid w:val="00D7456F"/>
    <w:rsid w:val="00D749BA"/>
    <w:rsid w:val="00D7567A"/>
    <w:rsid w:val="00D76066"/>
    <w:rsid w:val="00D7732D"/>
    <w:rsid w:val="00D773FA"/>
    <w:rsid w:val="00D77EEB"/>
    <w:rsid w:val="00D80562"/>
    <w:rsid w:val="00D81958"/>
    <w:rsid w:val="00D82F4D"/>
    <w:rsid w:val="00D83153"/>
    <w:rsid w:val="00D856C1"/>
    <w:rsid w:val="00D856E4"/>
    <w:rsid w:val="00D8579F"/>
    <w:rsid w:val="00D86398"/>
    <w:rsid w:val="00D86612"/>
    <w:rsid w:val="00D8697A"/>
    <w:rsid w:val="00D90AD8"/>
    <w:rsid w:val="00D91D62"/>
    <w:rsid w:val="00D92A90"/>
    <w:rsid w:val="00D931D6"/>
    <w:rsid w:val="00D935C9"/>
    <w:rsid w:val="00D960A8"/>
    <w:rsid w:val="00D968EE"/>
    <w:rsid w:val="00DA0994"/>
    <w:rsid w:val="00DA1784"/>
    <w:rsid w:val="00DA2CAD"/>
    <w:rsid w:val="00DA2CC3"/>
    <w:rsid w:val="00DA3C28"/>
    <w:rsid w:val="00DA3DF6"/>
    <w:rsid w:val="00DA4AC0"/>
    <w:rsid w:val="00DA6F27"/>
    <w:rsid w:val="00DA7493"/>
    <w:rsid w:val="00DA7C2B"/>
    <w:rsid w:val="00DB0042"/>
    <w:rsid w:val="00DB02BA"/>
    <w:rsid w:val="00DB06C4"/>
    <w:rsid w:val="00DB35D7"/>
    <w:rsid w:val="00DB3C85"/>
    <w:rsid w:val="00DB3E41"/>
    <w:rsid w:val="00DB40D8"/>
    <w:rsid w:val="00DB44FF"/>
    <w:rsid w:val="00DB490F"/>
    <w:rsid w:val="00DB505F"/>
    <w:rsid w:val="00DB759F"/>
    <w:rsid w:val="00DC05B1"/>
    <w:rsid w:val="00DC0EE7"/>
    <w:rsid w:val="00DC2B07"/>
    <w:rsid w:val="00DC3229"/>
    <w:rsid w:val="00DC3328"/>
    <w:rsid w:val="00DC478D"/>
    <w:rsid w:val="00DC5CC1"/>
    <w:rsid w:val="00DC764D"/>
    <w:rsid w:val="00DC77A4"/>
    <w:rsid w:val="00DD0781"/>
    <w:rsid w:val="00DD0EEF"/>
    <w:rsid w:val="00DD1B0F"/>
    <w:rsid w:val="00DD2369"/>
    <w:rsid w:val="00DD31A0"/>
    <w:rsid w:val="00DD35EA"/>
    <w:rsid w:val="00DD5711"/>
    <w:rsid w:val="00DD76EE"/>
    <w:rsid w:val="00DD7C80"/>
    <w:rsid w:val="00DE1DF7"/>
    <w:rsid w:val="00DE285F"/>
    <w:rsid w:val="00DE4D49"/>
    <w:rsid w:val="00DE4D8B"/>
    <w:rsid w:val="00DE5D68"/>
    <w:rsid w:val="00DE6F47"/>
    <w:rsid w:val="00DE7694"/>
    <w:rsid w:val="00DF00FC"/>
    <w:rsid w:val="00DF0430"/>
    <w:rsid w:val="00DF24F4"/>
    <w:rsid w:val="00DF2564"/>
    <w:rsid w:val="00DF4284"/>
    <w:rsid w:val="00DF4642"/>
    <w:rsid w:val="00DF4CE1"/>
    <w:rsid w:val="00DF4FD6"/>
    <w:rsid w:val="00DF5149"/>
    <w:rsid w:val="00DF57CB"/>
    <w:rsid w:val="00DF726C"/>
    <w:rsid w:val="00E00EA1"/>
    <w:rsid w:val="00E02808"/>
    <w:rsid w:val="00E02DB8"/>
    <w:rsid w:val="00E035B9"/>
    <w:rsid w:val="00E0506B"/>
    <w:rsid w:val="00E05392"/>
    <w:rsid w:val="00E055CA"/>
    <w:rsid w:val="00E0583B"/>
    <w:rsid w:val="00E05D92"/>
    <w:rsid w:val="00E060D6"/>
    <w:rsid w:val="00E06E91"/>
    <w:rsid w:val="00E07601"/>
    <w:rsid w:val="00E07A3F"/>
    <w:rsid w:val="00E07DB4"/>
    <w:rsid w:val="00E1007B"/>
    <w:rsid w:val="00E107AA"/>
    <w:rsid w:val="00E10B08"/>
    <w:rsid w:val="00E1146B"/>
    <w:rsid w:val="00E116B8"/>
    <w:rsid w:val="00E11ABA"/>
    <w:rsid w:val="00E11FA8"/>
    <w:rsid w:val="00E124F0"/>
    <w:rsid w:val="00E12679"/>
    <w:rsid w:val="00E12AB3"/>
    <w:rsid w:val="00E1346D"/>
    <w:rsid w:val="00E1347A"/>
    <w:rsid w:val="00E14A84"/>
    <w:rsid w:val="00E152FB"/>
    <w:rsid w:val="00E15FDE"/>
    <w:rsid w:val="00E1676E"/>
    <w:rsid w:val="00E1691E"/>
    <w:rsid w:val="00E16BD7"/>
    <w:rsid w:val="00E16BEC"/>
    <w:rsid w:val="00E177F2"/>
    <w:rsid w:val="00E17BF2"/>
    <w:rsid w:val="00E17FCE"/>
    <w:rsid w:val="00E205ED"/>
    <w:rsid w:val="00E20B69"/>
    <w:rsid w:val="00E20FA3"/>
    <w:rsid w:val="00E21CAB"/>
    <w:rsid w:val="00E21E7A"/>
    <w:rsid w:val="00E235B3"/>
    <w:rsid w:val="00E235BF"/>
    <w:rsid w:val="00E249C6"/>
    <w:rsid w:val="00E252BE"/>
    <w:rsid w:val="00E25393"/>
    <w:rsid w:val="00E255F9"/>
    <w:rsid w:val="00E26AA7"/>
    <w:rsid w:val="00E303CD"/>
    <w:rsid w:val="00E30B5F"/>
    <w:rsid w:val="00E320BA"/>
    <w:rsid w:val="00E34260"/>
    <w:rsid w:val="00E3459D"/>
    <w:rsid w:val="00E35904"/>
    <w:rsid w:val="00E36148"/>
    <w:rsid w:val="00E364CA"/>
    <w:rsid w:val="00E365DF"/>
    <w:rsid w:val="00E365F9"/>
    <w:rsid w:val="00E36769"/>
    <w:rsid w:val="00E37A98"/>
    <w:rsid w:val="00E37AB7"/>
    <w:rsid w:val="00E40127"/>
    <w:rsid w:val="00E40B4F"/>
    <w:rsid w:val="00E41EA1"/>
    <w:rsid w:val="00E42035"/>
    <w:rsid w:val="00E42072"/>
    <w:rsid w:val="00E42D36"/>
    <w:rsid w:val="00E43AD8"/>
    <w:rsid w:val="00E4576B"/>
    <w:rsid w:val="00E47489"/>
    <w:rsid w:val="00E47D5F"/>
    <w:rsid w:val="00E51414"/>
    <w:rsid w:val="00E519BE"/>
    <w:rsid w:val="00E52302"/>
    <w:rsid w:val="00E54074"/>
    <w:rsid w:val="00E54A09"/>
    <w:rsid w:val="00E54D89"/>
    <w:rsid w:val="00E54DAF"/>
    <w:rsid w:val="00E55676"/>
    <w:rsid w:val="00E5590D"/>
    <w:rsid w:val="00E55A15"/>
    <w:rsid w:val="00E5642D"/>
    <w:rsid w:val="00E5667E"/>
    <w:rsid w:val="00E56D19"/>
    <w:rsid w:val="00E5706A"/>
    <w:rsid w:val="00E6015C"/>
    <w:rsid w:val="00E60266"/>
    <w:rsid w:val="00E60475"/>
    <w:rsid w:val="00E6052F"/>
    <w:rsid w:val="00E61812"/>
    <w:rsid w:val="00E627BA"/>
    <w:rsid w:val="00E644AD"/>
    <w:rsid w:val="00E64B0E"/>
    <w:rsid w:val="00E651BF"/>
    <w:rsid w:val="00E67045"/>
    <w:rsid w:val="00E6739A"/>
    <w:rsid w:val="00E67F1F"/>
    <w:rsid w:val="00E70220"/>
    <w:rsid w:val="00E70E81"/>
    <w:rsid w:val="00E70F1B"/>
    <w:rsid w:val="00E711B1"/>
    <w:rsid w:val="00E71294"/>
    <w:rsid w:val="00E71D65"/>
    <w:rsid w:val="00E71F38"/>
    <w:rsid w:val="00E728D6"/>
    <w:rsid w:val="00E73373"/>
    <w:rsid w:val="00E73D4A"/>
    <w:rsid w:val="00E740FB"/>
    <w:rsid w:val="00E749F0"/>
    <w:rsid w:val="00E75E85"/>
    <w:rsid w:val="00E760DF"/>
    <w:rsid w:val="00E77848"/>
    <w:rsid w:val="00E77CFE"/>
    <w:rsid w:val="00E80D23"/>
    <w:rsid w:val="00E80FDD"/>
    <w:rsid w:val="00E81B32"/>
    <w:rsid w:val="00E82132"/>
    <w:rsid w:val="00E821F7"/>
    <w:rsid w:val="00E8294A"/>
    <w:rsid w:val="00E82C8F"/>
    <w:rsid w:val="00E82E3C"/>
    <w:rsid w:val="00E83080"/>
    <w:rsid w:val="00E83297"/>
    <w:rsid w:val="00E84136"/>
    <w:rsid w:val="00E843A2"/>
    <w:rsid w:val="00E849B3"/>
    <w:rsid w:val="00E84CA7"/>
    <w:rsid w:val="00E853F0"/>
    <w:rsid w:val="00E877B8"/>
    <w:rsid w:val="00E9068D"/>
    <w:rsid w:val="00E90F1B"/>
    <w:rsid w:val="00E911EF"/>
    <w:rsid w:val="00E91916"/>
    <w:rsid w:val="00E91BDA"/>
    <w:rsid w:val="00E93524"/>
    <w:rsid w:val="00E94C8B"/>
    <w:rsid w:val="00E951C9"/>
    <w:rsid w:val="00E9567D"/>
    <w:rsid w:val="00E95704"/>
    <w:rsid w:val="00E96495"/>
    <w:rsid w:val="00E96A5C"/>
    <w:rsid w:val="00E974F0"/>
    <w:rsid w:val="00E9782A"/>
    <w:rsid w:val="00E97A18"/>
    <w:rsid w:val="00EA063D"/>
    <w:rsid w:val="00EA0709"/>
    <w:rsid w:val="00EA10BA"/>
    <w:rsid w:val="00EA150C"/>
    <w:rsid w:val="00EA15A9"/>
    <w:rsid w:val="00EA1EA0"/>
    <w:rsid w:val="00EA206A"/>
    <w:rsid w:val="00EA408F"/>
    <w:rsid w:val="00EA50D4"/>
    <w:rsid w:val="00EA61AD"/>
    <w:rsid w:val="00EA6683"/>
    <w:rsid w:val="00EA6EEA"/>
    <w:rsid w:val="00EB0487"/>
    <w:rsid w:val="00EB0B95"/>
    <w:rsid w:val="00EB2E28"/>
    <w:rsid w:val="00EB2ECB"/>
    <w:rsid w:val="00EB3123"/>
    <w:rsid w:val="00EB4A26"/>
    <w:rsid w:val="00EB5118"/>
    <w:rsid w:val="00EB511B"/>
    <w:rsid w:val="00EB5C96"/>
    <w:rsid w:val="00EB631E"/>
    <w:rsid w:val="00EB6C05"/>
    <w:rsid w:val="00EB6C28"/>
    <w:rsid w:val="00EC04E7"/>
    <w:rsid w:val="00EC24F7"/>
    <w:rsid w:val="00EC286E"/>
    <w:rsid w:val="00EC3214"/>
    <w:rsid w:val="00EC3970"/>
    <w:rsid w:val="00EC3E56"/>
    <w:rsid w:val="00EC49CE"/>
    <w:rsid w:val="00EC4BE9"/>
    <w:rsid w:val="00EC4ECF"/>
    <w:rsid w:val="00EC5D43"/>
    <w:rsid w:val="00ED0875"/>
    <w:rsid w:val="00ED18D5"/>
    <w:rsid w:val="00ED19A7"/>
    <w:rsid w:val="00ED1EEC"/>
    <w:rsid w:val="00ED1F4E"/>
    <w:rsid w:val="00ED2319"/>
    <w:rsid w:val="00ED3036"/>
    <w:rsid w:val="00ED3216"/>
    <w:rsid w:val="00ED3EFC"/>
    <w:rsid w:val="00ED4E9C"/>
    <w:rsid w:val="00ED4FC6"/>
    <w:rsid w:val="00ED5DD7"/>
    <w:rsid w:val="00ED60A1"/>
    <w:rsid w:val="00ED7C05"/>
    <w:rsid w:val="00EE1ADA"/>
    <w:rsid w:val="00EE284F"/>
    <w:rsid w:val="00EE2D68"/>
    <w:rsid w:val="00EE341D"/>
    <w:rsid w:val="00EE40C4"/>
    <w:rsid w:val="00EE45E2"/>
    <w:rsid w:val="00EE61BE"/>
    <w:rsid w:val="00EE6496"/>
    <w:rsid w:val="00EE66E4"/>
    <w:rsid w:val="00EE6B8E"/>
    <w:rsid w:val="00EE7576"/>
    <w:rsid w:val="00EE78FE"/>
    <w:rsid w:val="00EF06CF"/>
    <w:rsid w:val="00EF1583"/>
    <w:rsid w:val="00EF1CE0"/>
    <w:rsid w:val="00EF2004"/>
    <w:rsid w:val="00EF299A"/>
    <w:rsid w:val="00EF3248"/>
    <w:rsid w:val="00EF3AC4"/>
    <w:rsid w:val="00EF4112"/>
    <w:rsid w:val="00EF4610"/>
    <w:rsid w:val="00EF4971"/>
    <w:rsid w:val="00EF52D1"/>
    <w:rsid w:val="00EF54D0"/>
    <w:rsid w:val="00EF6E68"/>
    <w:rsid w:val="00F01279"/>
    <w:rsid w:val="00F018FD"/>
    <w:rsid w:val="00F01D36"/>
    <w:rsid w:val="00F022B6"/>
    <w:rsid w:val="00F027DF"/>
    <w:rsid w:val="00F02B7C"/>
    <w:rsid w:val="00F035D3"/>
    <w:rsid w:val="00F04DFD"/>
    <w:rsid w:val="00F05788"/>
    <w:rsid w:val="00F06534"/>
    <w:rsid w:val="00F0725C"/>
    <w:rsid w:val="00F07511"/>
    <w:rsid w:val="00F07790"/>
    <w:rsid w:val="00F07AC7"/>
    <w:rsid w:val="00F10F27"/>
    <w:rsid w:val="00F11D60"/>
    <w:rsid w:val="00F122A4"/>
    <w:rsid w:val="00F13DA3"/>
    <w:rsid w:val="00F14EDB"/>
    <w:rsid w:val="00F1583B"/>
    <w:rsid w:val="00F1623E"/>
    <w:rsid w:val="00F16448"/>
    <w:rsid w:val="00F16DAD"/>
    <w:rsid w:val="00F17061"/>
    <w:rsid w:val="00F17B12"/>
    <w:rsid w:val="00F17C8A"/>
    <w:rsid w:val="00F17EAF"/>
    <w:rsid w:val="00F17FFC"/>
    <w:rsid w:val="00F204FB"/>
    <w:rsid w:val="00F221C7"/>
    <w:rsid w:val="00F225A7"/>
    <w:rsid w:val="00F23D13"/>
    <w:rsid w:val="00F23D7C"/>
    <w:rsid w:val="00F249C7"/>
    <w:rsid w:val="00F24E69"/>
    <w:rsid w:val="00F25421"/>
    <w:rsid w:val="00F25843"/>
    <w:rsid w:val="00F2644D"/>
    <w:rsid w:val="00F265C3"/>
    <w:rsid w:val="00F26DF0"/>
    <w:rsid w:val="00F276CB"/>
    <w:rsid w:val="00F276E6"/>
    <w:rsid w:val="00F31667"/>
    <w:rsid w:val="00F316BF"/>
    <w:rsid w:val="00F323E6"/>
    <w:rsid w:val="00F3255F"/>
    <w:rsid w:val="00F33604"/>
    <w:rsid w:val="00F33ED2"/>
    <w:rsid w:val="00F34D35"/>
    <w:rsid w:val="00F350D5"/>
    <w:rsid w:val="00F3682D"/>
    <w:rsid w:val="00F37704"/>
    <w:rsid w:val="00F3777D"/>
    <w:rsid w:val="00F377FC"/>
    <w:rsid w:val="00F37A7B"/>
    <w:rsid w:val="00F37E7F"/>
    <w:rsid w:val="00F409AC"/>
    <w:rsid w:val="00F40C0B"/>
    <w:rsid w:val="00F4281E"/>
    <w:rsid w:val="00F43862"/>
    <w:rsid w:val="00F43A81"/>
    <w:rsid w:val="00F44736"/>
    <w:rsid w:val="00F447C2"/>
    <w:rsid w:val="00F45782"/>
    <w:rsid w:val="00F45D12"/>
    <w:rsid w:val="00F47AE5"/>
    <w:rsid w:val="00F47D83"/>
    <w:rsid w:val="00F5089B"/>
    <w:rsid w:val="00F5093C"/>
    <w:rsid w:val="00F52300"/>
    <w:rsid w:val="00F52E3A"/>
    <w:rsid w:val="00F53F3D"/>
    <w:rsid w:val="00F54431"/>
    <w:rsid w:val="00F5468D"/>
    <w:rsid w:val="00F5482D"/>
    <w:rsid w:val="00F5494E"/>
    <w:rsid w:val="00F54B0C"/>
    <w:rsid w:val="00F55024"/>
    <w:rsid w:val="00F55282"/>
    <w:rsid w:val="00F56352"/>
    <w:rsid w:val="00F57FCA"/>
    <w:rsid w:val="00F6065C"/>
    <w:rsid w:val="00F608AE"/>
    <w:rsid w:val="00F6133F"/>
    <w:rsid w:val="00F61401"/>
    <w:rsid w:val="00F61945"/>
    <w:rsid w:val="00F63BFD"/>
    <w:rsid w:val="00F64F60"/>
    <w:rsid w:val="00F650FB"/>
    <w:rsid w:val="00F65178"/>
    <w:rsid w:val="00F65930"/>
    <w:rsid w:val="00F65B4D"/>
    <w:rsid w:val="00F65BCC"/>
    <w:rsid w:val="00F663BD"/>
    <w:rsid w:val="00F66F1F"/>
    <w:rsid w:val="00F6734F"/>
    <w:rsid w:val="00F673D4"/>
    <w:rsid w:val="00F67B46"/>
    <w:rsid w:val="00F703EE"/>
    <w:rsid w:val="00F70A51"/>
    <w:rsid w:val="00F72280"/>
    <w:rsid w:val="00F723A7"/>
    <w:rsid w:val="00F73A33"/>
    <w:rsid w:val="00F75111"/>
    <w:rsid w:val="00F751F5"/>
    <w:rsid w:val="00F753CB"/>
    <w:rsid w:val="00F758E1"/>
    <w:rsid w:val="00F75E03"/>
    <w:rsid w:val="00F77608"/>
    <w:rsid w:val="00F77B6D"/>
    <w:rsid w:val="00F77BFD"/>
    <w:rsid w:val="00F77C6D"/>
    <w:rsid w:val="00F8012C"/>
    <w:rsid w:val="00F8068C"/>
    <w:rsid w:val="00F80E41"/>
    <w:rsid w:val="00F832BD"/>
    <w:rsid w:val="00F83542"/>
    <w:rsid w:val="00F8381C"/>
    <w:rsid w:val="00F83DAD"/>
    <w:rsid w:val="00F8528E"/>
    <w:rsid w:val="00F85BAA"/>
    <w:rsid w:val="00F8614F"/>
    <w:rsid w:val="00F877D0"/>
    <w:rsid w:val="00F87FED"/>
    <w:rsid w:val="00F908EC"/>
    <w:rsid w:val="00F90AD5"/>
    <w:rsid w:val="00F90F84"/>
    <w:rsid w:val="00F91E53"/>
    <w:rsid w:val="00F91EA2"/>
    <w:rsid w:val="00F91F64"/>
    <w:rsid w:val="00F92E8A"/>
    <w:rsid w:val="00F933CE"/>
    <w:rsid w:val="00F93415"/>
    <w:rsid w:val="00F93ADA"/>
    <w:rsid w:val="00F93F16"/>
    <w:rsid w:val="00F940AE"/>
    <w:rsid w:val="00F9433D"/>
    <w:rsid w:val="00F94345"/>
    <w:rsid w:val="00F94D26"/>
    <w:rsid w:val="00F95052"/>
    <w:rsid w:val="00F95D62"/>
    <w:rsid w:val="00F95EAE"/>
    <w:rsid w:val="00F96042"/>
    <w:rsid w:val="00F9610F"/>
    <w:rsid w:val="00F96967"/>
    <w:rsid w:val="00F97609"/>
    <w:rsid w:val="00FA13D3"/>
    <w:rsid w:val="00FA1482"/>
    <w:rsid w:val="00FA28E9"/>
    <w:rsid w:val="00FA3106"/>
    <w:rsid w:val="00FA394E"/>
    <w:rsid w:val="00FA4699"/>
    <w:rsid w:val="00FA48F1"/>
    <w:rsid w:val="00FA4A35"/>
    <w:rsid w:val="00FA634A"/>
    <w:rsid w:val="00FA6375"/>
    <w:rsid w:val="00FA6408"/>
    <w:rsid w:val="00FA69A9"/>
    <w:rsid w:val="00FA6BE8"/>
    <w:rsid w:val="00FA6D3D"/>
    <w:rsid w:val="00FA6E2D"/>
    <w:rsid w:val="00FB077C"/>
    <w:rsid w:val="00FB1E7A"/>
    <w:rsid w:val="00FB270C"/>
    <w:rsid w:val="00FB3461"/>
    <w:rsid w:val="00FB3BBD"/>
    <w:rsid w:val="00FB3EA4"/>
    <w:rsid w:val="00FB48C7"/>
    <w:rsid w:val="00FB5243"/>
    <w:rsid w:val="00FB55E4"/>
    <w:rsid w:val="00FB6865"/>
    <w:rsid w:val="00FB7714"/>
    <w:rsid w:val="00FC087A"/>
    <w:rsid w:val="00FC1B90"/>
    <w:rsid w:val="00FC39A7"/>
    <w:rsid w:val="00FC3AE8"/>
    <w:rsid w:val="00FC3EB5"/>
    <w:rsid w:val="00FC3F73"/>
    <w:rsid w:val="00FC5573"/>
    <w:rsid w:val="00FC5F91"/>
    <w:rsid w:val="00FC6342"/>
    <w:rsid w:val="00FC6702"/>
    <w:rsid w:val="00FC7860"/>
    <w:rsid w:val="00FD0F0F"/>
    <w:rsid w:val="00FD1447"/>
    <w:rsid w:val="00FD426D"/>
    <w:rsid w:val="00FD4634"/>
    <w:rsid w:val="00FD4799"/>
    <w:rsid w:val="00FD4AA7"/>
    <w:rsid w:val="00FD4D05"/>
    <w:rsid w:val="00FD5DD9"/>
    <w:rsid w:val="00FE2C79"/>
    <w:rsid w:val="00FE3A17"/>
    <w:rsid w:val="00FE3EC5"/>
    <w:rsid w:val="00FE4313"/>
    <w:rsid w:val="00FE492A"/>
    <w:rsid w:val="00FE4B21"/>
    <w:rsid w:val="00FE5A54"/>
    <w:rsid w:val="00FE5BDC"/>
    <w:rsid w:val="00FE5D5E"/>
    <w:rsid w:val="00FE5D82"/>
    <w:rsid w:val="00FE6241"/>
    <w:rsid w:val="00FE6A71"/>
    <w:rsid w:val="00FF02A1"/>
    <w:rsid w:val="00FF07E5"/>
    <w:rsid w:val="00FF15D4"/>
    <w:rsid w:val="00FF1DB4"/>
    <w:rsid w:val="00FF2BBA"/>
    <w:rsid w:val="00FF2E48"/>
    <w:rsid w:val="00FF3339"/>
    <w:rsid w:val="00FF3B9D"/>
    <w:rsid w:val="00FF4F0F"/>
    <w:rsid w:val="00FF5836"/>
    <w:rsid w:val="00FF58DE"/>
    <w:rsid w:val="00FF745B"/>
    <w:rsid w:val="00FF76E5"/>
    <w:rsid w:val="00FF77F5"/>
    <w:rsid w:val="00FF7EE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F633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BFD"/>
    <w:rPr>
      <w:sz w:val="22"/>
      <w:szCs w:val="22"/>
    </w:rPr>
  </w:style>
  <w:style w:type="paragraph" w:styleId="Heading1">
    <w:name w:val="heading 1"/>
    <w:basedOn w:val="Normal"/>
    <w:link w:val="Heading1Char"/>
    <w:uiPriority w:val="9"/>
    <w:qFormat/>
    <w:rsid w:val="009477CD"/>
    <w:pPr>
      <w:spacing w:before="100" w:beforeAutospacing="1" w:after="100" w:afterAutospacing="1"/>
      <w:outlineLvl w:val="0"/>
    </w:pPr>
    <w:rPr>
      <w:rFonts w:ascii="Times New Roman" w:eastAsia="Times New Roman" w:hAnsi="Times New Roman"/>
      <w:b/>
      <w:bCs/>
      <w:kern w:val="36"/>
      <w:sz w:val="48"/>
      <w:szCs w:val="48"/>
    </w:rPr>
  </w:style>
  <w:style w:type="paragraph" w:styleId="Heading2">
    <w:name w:val="heading 2"/>
    <w:basedOn w:val="Normal"/>
    <w:next w:val="Normal"/>
    <w:link w:val="Heading2Char"/>
    <w:uiPriority w:val="9"/>
    <w:semiHidden/>
    <w:unhideWhenUsed/>
    <w:qFormat/>
    <w:rsid w:val="00C6124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unhideWhenUsed/>
    <w:qFormat/>
    <w:rsid w:val="00E71294"/>
    <w:pPr>
      <w:keepNext/>
      <w:spacing w:line="360" w:lineRule="auto"/>
      <w:ind w:firstLine="3600"/>
      <w:jc w:val="both"/>
      <w:outlineLvl w:val="2"/>
    </w:pPr>
    <w:rPr>
      <w:rFonts w:ascii="Garamond" w:eastAsiaTheme="minorHAnsi" w:hAnsi="Garamond"/>
      <w:sz w:val="28"/>
      <w:szCs w:val="28"/>
    </w:rPr>
  </w:style>
  <w:style w:type="paragraph" w:styleId="Heading4">
    <w:name w:val="heading 4"/>
    <w:basedOn w:val="Normal"/>
    <w:next w:val="Normal"/>
    <w:link w:val="Heading4Char"/>
    <w:uiPriority w:val="9"/>
    <w:semiHidden/>
    <w:unhideWhenUsed/>
    <w:qFormat/>
    <w:rsid w:val="00C7225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7BFD"/>
    <w:pPr>
      <w:ind w:left="720"/>
      <w:contextualSpacing/>
    </w:pPr>
  </w:style>
  <w:style w:type="paragraph" w:styleId="FootnoteText">
    <w:name w:val="footnote text"/>
    <w:aliases w:val="Texto de nota de rodapé Char Char Char,Texto de nota de rodapé Char Char Char Char Char,Texto de nota de rodapé1,Texto de nota de rodapé1 Char Char Char Char,Char,Nota de rodapé,Texto de nota de rodapé monografia"/>
    <w:basedOn w:val="Normal"/>
    <w:link w:val="FootnoteTextChar"/>
    <w:uiPriority w:val="99"/>
    <w:unhideWhenUsed/>
    <w:rsid w:val="00DA2CC3"/>
    <w:rPr>
      <w:sz w:val="20"/>
      <w:szCs w:val="20"/>
    </w:rPr>
  </w:style>
  <w:style w:type="character" w:customStyle="1" w:styleId="FootnoteTextChar">
    <w:name w:val="Footnote Text Char"/>
    <w:aliases w:val="Texto de nota de rodapé Char Char Char Char,Texto de nota de rodapé Char Char Char Char Char Char,Texto de nota de rodapé1 Char,Texto de nota de rodapé1 Char Char Char Char Char,Char Char,Nota de rodapé Char"/>
    <w:link w:val="FootnoteText"/>
    <w:uiPriority w:val="99"/>
    <w:rsid w:val="00DA2CC3"/>
    <w:rPr>
      <w:rFonts w:ascii="Calibri" w:hAnsi="Calibri" w:cs="Times New Roman"/>
      <w:sz w:val="20"/>
      <w:szCs w:val="20"/>
      <w:lang w:eastAsia="pt-BR"/>
    </w:rPr>
  </w:style>
  <w:style w:type="character" w:styleId="FootnoteReference">
    <w:name w:val="footnote reference"/>
    <w:aliases w:val="sobrescrito"/>
    <w:uiPriority w:val="99"/>
    <w:unhideWhenUsed/>
    <w:rsid w:val="00DA2CC3"/>
    <w:rPr>
      <w:vertAlign w:val="superscript"/>
    </w:rPr>
  </w:style>
  <w:style w:type="paragraph" w:styleId="BalloonText">
    <w:name w:val="Balloon Text"/>
    <w:basedOn w:val="Normal"/>
    <w:link w:val="BalloonTextChar"/>
    <w:uiPriority w:val="99"/>
    <w:semiHidden/>
    <w:unhideWhenUsed/>
    <w:rsid w:val="00D704DB"/>
    <w:rPr>
      <w:rFonts w:ascii="Tahoma" w:hAnsi="Tahoma" w:cs="Tahoma"/>
      <w:sz w:val="16"/>
      <w:szCs w:val="16"/>
    </w:rPr>
  </w:style>
  <w:style w:type="character" w:customStyle="1" w:styleId="BalloonTextChar">
    <w:name w:val="Balloon Text Char"/>
    <w:link w:val="BalloonText"/>
    <w:uiPriority w:val="99"/>
    <w:semiHidden/>
    <w:rsid w:val="00D704DB"/>
    <w:rPr>
      <w:rFonts w:ascii="Tahoma" w:hAnsi="Tahoma" w:cs="Tahoma"/>
      <w:sz w:val="16"/>
      <w:szCs w:val="16"/>
    </w:rPr>
  </w:style>
  <w:style w:type="character" w:customStyle="1" w:styleId="apple-style-span">
    <w:name w:val="apple-style-span"/>
    <w:basedOn w:val="DefaultParagraphFont"/>
    <w:rsid w:val="00A24209"/>
  </w:style>
  <w:style w:type="character" w:styleId="CommentReference">
    <w:name w:val="annotation reference"/>
    <w:uiPriority w:val="99"/>
    <w:semiHidden/>
    <w:unhideWhenUsed/>
    <w:rsid w:val="00EF2004"/>
    <w:rPr>
      <w:sz w:val="16"/>
      <w:szCs w:val="16"/>
    </w:rPr>
  </w:style>
  <w:style w:type="paragraph" w:styleId="CommentText">
    <w:name w:val="annotation text"/>
    <w:basedOn w:val="Normal"/>
    <w:link w:val="CommentTextChar"/>
    <w:uiPriority w:val="99"/>
    <w:unhideWhenUsed/>
    <w:rsid w:val="00EF2004"/>
    <w:rPr>
      <w:sz w:val="20"/>
      <w:szCs w:val="20"/>
    </w:rPr>
  </w:style>
  <w:style w:type="character" w:customStyle="1" w:styleId="CommentTextChar">
    <w:name w:val="Comment Text Char"/>
    <w:basedOn w:val="DefaultParagraphFont"/>
    <w:link w:val="CommentText"/>
    <w:uiPriority w:val="99"/>
    <w:rsid w:val="00EF2004"/>
  </w:style>
  <w:style w:type="paragraph" w:styleId="CommentSubject">
    <w:name w:val="annotation subject"/>
    <w:basedOn w:val="CommentText"/>
    <w:next w:val="CommentText"/>
    <w:link w:val="CommentSubjectChar"/>
    <w:uiPriority w:val="99"/>
    <w:semiHidden/>
    <w:unhideWhenUsed/>
    <w:rsid w:val="00EF2004"/>
    <w:rPr>
      <w:b/>
      <w:bCs/>
    </w:rPr>
  </w:style>
  <w:style w:type="character" w:customStyle="1" w:styleId="CommentSubjectChar">
    <w:name w:val="Comment Subject Char"/>
    <w:link w:val="CommentSubject"/>
    <w:uiPriority w:val="99"/>
    <w:semiHidden/>
    <w:rsid w:val="00EF2004"/>
    <w:rPr>
      <w:b/>
      <w:bCs/>
    </w:rPr>
  </w:style>
  <w:style w:type="character" w:customStyle="1" w:styleId="apple-converted-space">
    <w:name w:val="apple-converted-space"/>
    <w:basedOn w:val="DefaultParagraphFont"/>
    <w:rsid w:val="009D0BA8"/>
  </w:style>
  <w:style w:type="paragraph" w:styleId="Header">
    <w:name w:val="header"/>
    <w:basedOn w:val="Normal"/>
    <w:link w:val="HeaderChar"/>
    <w:uiPriority w:val="99"/>
    <w:unhideWhenUsed/>
    <w:rsid w:val="008E6277"/>
    <w:pPr>
      <w:tabs>
        <w:tab w:val="center" w:pos="4252"/>
        <w:tab w:val="right" w:pos="8504"/>
      </w:tabs>
    </w:pPr>
  </w:style>
  <w:style w:type="character" w:customStyle="1" w:styleId="HeaderChar">
    <w:name w:val="Header Char"/>
    <w:link w:val="Header"/>
    <w:uiPriority w:val="99"/>
    <w:rsid w:val="008E6277"/>
    <w:rPr>
      <w:sz w:val="22"/>
      <w:szCs w:val="22"/>
    </w:rPr>
  </w:style>
  <w:style w:type="paragraph" w:styleId="Footer">
    <w:name w:val="footer"/>
    <w:basedOn w:val="Normal"/>
    <w:link w:val="FooterChar"/>
    <w:uiPriority w:val="99"/>
    <w:unhideWhenUsed/>
    <w:rsid w:val="008E6277"/>
    <w:pPr>
      <w:tabs>
        <w:tab w:val="center" w:pos="4252"/>
        <w:tab w:val="right" w:pos="8504"/>
      </w:tabs>
    </w:pPr>
  </w:style>
  <w:style w:type="character" w:customStyle="1" w:styleId="FooterChar">
    <w:name w:val="Footer Char"/>
    <w:link w:val="Footer"/>
    <w:uiPriority w:val="99"/>
    <w:rsid w:val="008E6277"/>
    <w:rPr>
      <w:sz w:val="22"/>
      <w:szCs w:val="22"/>
    </w:rPr>
  </w:style>
  <w:style w:type="character" w:styleId="Hyperlink">
    <w:name w:val="Hyperlink"/>
    <w:uiPriority w:val="99"/>
    <w:unhideWhenUsed/>
    <w:rsid w:val="008D726F"/>
    <w:rPr>
      <w:color w:val="0000FF"/>
      <w:u w:val="single"/>
    </w:rPr>
  </w:style>
  <w:style w:type="paragraph" w:customStyle="1" w:styleId="Default">
    <w:name w:val="Default"/>
    <w:rsid w:val="00FD426D"/>
    <w:pPr>
      <w:autoSpaceDE w:val="0"/>
      <w:autoSpaceDN w:val="0"/>
      <w:adjustRightInd w:val="0"/>
    </w:pPr>
    <w:rPr>
      <w:rFonts w:ascii="Arial" w:eastAsia="Times New Roman" w:hAnsi="Arial" w:cs="Arial"/>
      <w:color w:val="000000"/>
      <w:sz w:val="24"/>
      <w:szCs w:val="24"/>
    </w:rPr>
  </w:style>
  <w:style w:type="character" w:customStyle="1" w:styleId="Heading3Char">
    <w:name w:val="Heading 3 Char"/>
    <w:basedOn w:val="DefaultParagraphFont"/>
    <w:link w:val="Heading3"/>
    <w:uiPriority w:val="9"/>
    <w:rsid w:val="00E71294"/>
    <w:rPr>
      <w:rFonts w:ascii="Garamond" w:eastAsiaTheme="minorHAnsi" w:hAnsi="Garamond"/>
      <w:sz w:val="28"/>
      <w:szCs w:val="28"/>
    </w:rPr>
  </w:style>
  <w:style w:type="paragraph" w:styleId="BodyText">
    <w:name w:val="Body Text"/>
    <w:basedOn w:val="Normal"/>
    <w:link w:val="BodyTextChar"/>
    <w:uiPriority w:val="1"/>
    <w:qFormat/>
    <w:rsid w:val="00255EE5"/>
    <w:pPr>
      <w:widowControl w:val="0"/>
      <w:ind w:left="1165"/>
    </w:pPr>
    <w:rPr>
      <w:rFonts w:ascii="Times New Roman" w:eastAsia="Times New Roman" w:hAnsi="Times New Roman" w:cstheme="minorBidi"/>
      <w:lang w:val="en-US" w:eastAsia="en-US"/>
    </w:rPr>
  </w:style>
  <w:style w:type="character" w:customStyle="1" w:styleId="BodyTextChar">
    <w:name w:val="Body Text Char"/>
    <w:basedOn w:val="DefaultParagraphFont"/>
    <w:link w:val="BodyText"/>
    <w:uiPriority w:val="1"/>
    <w:rsid w:val="00255EE5"/>
    <w:rPr>
      <w:rFonts w:ascii="Times New Roman" w:eastAsia="Times New Roman" w:hAnsi="Times New Roman" w:cstheme="minorBidi"/>
      <w:sz w:val="22"/>
      <w:szCs w:val="22"/>
      <w:lang w:val="en-US" w:eastAsia="en-US"/>
    </w:rPr>
  </w:style>
  <w:style w:type="paragraph" w:styleId="Revision">
    <w:name w:val="Revision"/>
    <w:hidden/>
    <w:uiPriority w:val="99"/>
    <w:semiHidden/>
    <w:rsid w:val="002A183A"/>
    <w:rPr>
      <w:sz w:val="22"/>
      <w:szCs w:val="22"/>
    </w:rPr>
  </w:style>
  <w:style w:type="character" w:customStyle="1" w:styleId="st">
    <w:name w:val="st"/>
    <w:basedOn w:val="DefaultParagraphFont"/>
    <w:rsid w:val="0058662B"/>
  </w:style>
  <w:style w:type="paragraph" w:styleId="NormalWeb">
    <w:name w:val="Normal (Web)"/>
    <w:basedOn w:val="Normal"/>
    <w:uiPriority w:val="99"/>
    <w:unhideWhenUsed/>
    <w:rsid w:val="001D6C5E"/>
    <w:rPr>
      <w:rFonts w:ascii="Times New Roman" w:eastAsia="Times New Roman" w:hAnsi="Times New Roman"/>
      <w:sz w:val="24"/>
      <w:szCs w:val="24"/>
    </w:rPr>
  </w:style>
  <w:style w:type="character" w:customStyle="1" w:styleId="nrchar">
    <w:name w:val="nr__char"/>
    <w:basedOn w:val="DefaultParagraphFont"/>
    <w:rsid w:val="003846C2"/>
  </w:style>
  <w:style w:type="character" w:customStyle="1" w:styleId="textochar">
    <w:name w:val="texto__char"/>
    <w:basedOn w:val="DefaultParagraphFont"/>
    <w:rsid w:val="003846C2"/>
  </w:style>
  <w:style w:type="paragraph" w:customStyle="1" w:styleId="Ttulo1">
    <w:name w:val="Título1"/>
    <w:basedOn w:val="Normal"/>
    <w:rsid w:val="003846C2"/>
    <w:pPr>
      <w:spacing w:before="300" w:after="160" w:line="260" w:lineRule="atLeast"/>
      <w:jc w:val="center"/>
    </w:pPr>
    <w:rPr>
      <w:rFonts w:ascii="Trebuchet MS" w:eastAsia="Times New Roman" w:hAnsi="Trebuchet MS"/>
      <w:color w:val="000000"/>
      <w:sz w:val="23"/>
      <w:szCs w:val="23"/>
    </w:rPr>
  </w:style>
  <w:style w:type="paragraph" w:customStyle="1" w:styleId="Body1">
    <w:name w:val="Body 1"/>
    <w:rsid w:val="003F47A0"/>
    <w:pPr>
      <w:spacing w:after="200" w:line="276" w:lineRule="auto"/>
      <w:outlineLvl w:val="0"/>
    </w:pPr>
    <w:rPr>
      <w:rFonts w:ascii="Helvetica" w:eastAsia="Arial Unicode MS" w:hAnsi="Helvetica"/>
      <w:color w:val="000000"/>
      <w:sz w:val="22"/>
      <w:u w:color="000000"/>
    </w:rPr>
  </w:style>
  <w:style w:type="paragraph" w:customStyle="1" w:styleId="Footnote">
    <w:name w:val="Footnote"/>
    <w:basedOn w:val="Default"/>
    <w:rsid w:val="00965CD6"/>
    <w:pPr>
      <w:widowControl w:val="0"/>
    </w:pPr>
    <w:rPr>
      <w:rFonts w:ascii="Times New Roman" w:eastAsia="Arial Unicode MS" w:hAnsi="Times New Roman" w:cs="Times New Roman"/>
      <w:color w:val="auto"/>
      <w:lang w:eastAsia="en-US"/>
    </w:rPr>
  </w:style>
  <w:style w:type="paragraph" w:customStyle="1" w:styleId="Textbodyindent">
    <w:name w:val="Text body indent"/>
    <w:basedOn w:val="Default"/>
    <w:rsid w:val="00965CD6"/>
    <w:pPr>
      <w:widowControl w:val="0"/>
      <w:spacing w:line="398" w:lineRule="auto"/>
      <w:jc w:val="both"/>
    </w:pPr>
    <w:rPr>
      <w:rFonts w:ascii="Times New Roman" w:eastAsia="Arial Unicode MS" w:hAnsi="Times New Roman" w:cs="Times New Roman"/>
      <w:color w:val="auto"/>
      <w:lang w:eastAsia="en-US"/>
    </w:rPr>
  </w:style>
  <w:style w:type="character" w:styleId="Emphasis">
    <w:name w:val="Emphasis"/>
    <w:qFormat/>
    <w:rsid w:val="00D960A8"/>
    <w:rPr>
      <w:b/>
      <w:bCs/>
      <w:i w:val="0"/>
      <w:iCs w:val="0"/>
    </w:rPr>
  </w:style>
  <w:style w:type="paragraph" w:customStyle="1" w:styleId="nota">
    <w:name w:val="nota"/>
    <w:basedOn w:val="Normal"/>
    <w:rsid w:val="00113C1A"/>
    <w:pPr>
      <w:spacing w:before="300" w:after="40" w:line="260" w:lineRule="atLeast"/>
      <w:ind w:left="380" w:hanging="380"/>
      <w:jc w:val="both"/>
    </w:pPr>
    <w:rPr>
      <w:rFonts w:ascii="Trebuchet MS" w:eastAsia="Times New Roman" w:hAnsi="Trebuchet MS"/>
      <w:color w:val="000000"/>
      <w:sz w:val="23"/>
      <w:szCs w:val="23"/>
    </w:rPr>
  </w:style>
  <w:style w:type="character" w:customStyle="1" w:styleId="notachar">
    <w:name w:val="nota__char"/>
    <w:basedOn w:val="DefaultParagraphFont"/>
    <w:rsid w:val="00113C1A"/>
  </w:style>
  <w:style w:type="character" w:styleId="Strong">
    <w:name w:val="Strong"/>
    <w:uiPriority w:val="22"/>
    <w:qFormat/>
    <w:rsid w:val="00F249C7"/>
    <w:rPr>
      <w:b/>
      <w:bCs/>
    </w:rPr>
  </w:style>
  <w:style w:type="paragraph" w:customStyle="1" w:styleId="artigo">
    <w:name w:val="artigo"/>
    <w:basedOn w:val="Normal"/>
    <w:rsid w:val="00AE4E0C"/>
    <w:pPr>
      <w:spacing w:before="100" w:beforeAutospacing="1" w:after="100" w:afterAutospacing="1"/>
    </w:pPr>
    <w:rPr>
      <w:rFonts w:ascii="Times New Roman" w:eastAsia="Times New Roman" w:hAnsi="Times New Roman"/>
      <w:sz w:val="24"/>
      <w:szCs w:val="24"/>
    </w:rPr>
  </w:style>
  <w:style w:type="paragraph" w:customStyle="1" w:styleId="pargrafo">
    <w:name w:val="pargrafo"/>
    <w:basedOn w:val="Normal"/>
    <w:rsid w:val="00AE4E0C"/>
    <w:pPr>
      <w:spacing w:before="100" w:beforeAutospacing="1" w:after="100" w:afterAutospacing="1"/>
    </w:pPr>
    <w:rPr>
      <w:rFonts w:ascii="Times New Roman" w:eastAsia="Times New Roman" w:hAnsi="Times New Roman"/>
      <w:sz w:val="24"/>
      <w:szCs w:val="24"/>
    </w:rPr>
  </w:style>
  <w:style w:type="paragraph" w:customStyle="1" w:styleId="texto1">
    <w:name w:val="texto1"/>
    <w:basedOn w:val="Normal"/>
    <w:rsid w:val="000B36ED"/>
    <w:pPr>
      <w:spacing w:before="100" w:beforeAutospacing="1" w:after="100" w:afterAutospacing="1"/>
    </w:pPr>
    <w:rPr>
      <w:rFonts w:ascii="Times New Roman" w:eastAsia="Times New Roman" w:hAnsi="Times New Roman"/>
      <w:sz w:val="24"/>
      <w:szCs w:val="24"/>
    </w:rPr>
  </w:style>
  <w:style w:type="character" w:customStyle="1" w:styleId="Heading2Char">
    <w:name w:val="Heading 2 Char"/>
    <w:basedOn w:val="DefaultParagraphFont"/>
    <w:link w:val="Heading2"/>
    <w:uiPriority w:val="9"/>
    <w:semiHidden/>
    <w:rsid w:val="00C61244"/>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C7225E"/>
    <w:rPr>
      <w:rFonts w:asciiTheme="majorHAnsi" w:eastAsiaTheme="majorEastAsia" w:hAnsiTheme="majorHAnsi" w:cstheme="majorBidi"/>
      <w:b/>
      <w:bCs/>
      <w:i/>
      <w:iCs/>
      <w:color w:val="4F81BD" w:themeColor="accent1"/>
      <w:sz w:val="22"/>
      <w:szCs w:val="22"/>
    </w:rPr>
  </w:style>
  <w:style w:type="character" w:customStyle="1" w:styleId="Heading1Char">
    <w:name w:val="Heading 1 Char"/>
    <w:basedOn w:val="DefaultParagraphFont"/>
    <w:link w:val="Heading1"/>
    <w:uiPriority w:val="9"/>
    <w:rsid w:val="009477CD"/>
    <w:rPr>
      <w:rFonts w:ascii="Times New Roman" w:eastAsia="Times New Roman" w:hAnsi="Times New Roman"/>
      <w:b/>
      <w:bCs/>
      <w:kern w:val="36"/>
      <w:sz w:val="48"/>
      <w:szCs w:val="48"/>
    </w:rPr>
  </w:style>
  <w:style w:type="paragraph" w:customStyle="1" w:styleId="paragraph">
    <w:name w:val="paragraph"/>
    <w:basedOn w:val="Normal"/>
    <w:rsid w:val="009477CD"/>
    <w:pPr>
      <w:spacing w:before="100" w:beforeAutospacing="1" w:after="100" w:afterAutospacing="1"/>
    </w:pPr>
    <w:rPr>
      <w:rFonts w:ascii="Times New Roman" w:eastAsia="Times New Roman" w:hAnsi="Times New Roman"/>
      <w:sz w:val="24"/>
      <w:szCs w:val="24"/>
    </w:rPr>
  </w:style>
  <w:style w:type="character" w:customStyle="1" w:styleId="Normal1">
    <w:name w:val="Normal1"/>
    <w:basedOn w:val="DefaultParagraphFont"/>
    <w:rsid w:val="009477CD"/>
  </w:style>
  <w:style w:type="character" w:customStyle="1" w:styleId="addmd1">
    <w:name w:val="addmd1"/>
    <w:rsid w:val="009477CD"/>
    <w:rPr>
      <w:sz w:val="20"/>
      <w:szCs w:val="20"/>
    </w:rPr>
  </w:style>
  <w:style w:type="character" w:customStyle="1" w:styleId="rt0020textochar">
    <w:name w:val="rt_0020texto__char"/>
    <w:basedOn w:val="DefaultParagraphFont"/>
    <w:rsid w:val="009477CD"/>
  </w:style>
  <w:style w:type="character" w:customStyle="1" w:styleId="footnotechar">
    <w:name w:val="footnote__char"/>
    <w:basedOn w:val="DefaultParagraphFont"/>
    <w:rsid w:val="009477CD"/>
  </w:style>
  <w:style w:type="character" w:styleId="FollowedHyperlink">
    <w:name w:val="FollowedHyperlink"/>
    <w:basedOn w:val="DefaultParagraphFont"/>
    <w:uiPriority w:val="99"/>
    <w:semiHidden/>
    <w:unhideWhenUsed/>
    <w:rsid w:val="009477C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BFD"/>
    <w:rPr>
      <w:sz w:val="22"/>
      <w:szCs w:val="22"/>
    </w:rPr>
  </w:style>
  <w:style w:type="paragraph" w:styleId="Heading1">
    <w:name w:val="heading 1"/>
    <w:basedOn w:val="Normal"/>
    <w:link w:val="Heading1Char"/>
    <w:uiPriority w:val="9"/>
    <w:qFormat/>
    <w:rsid w:val="009477CD"/>
    <w:pPr>
      <w:spacing w:before="100" w:beforeAutospacing="1" w:after="100" w:afterAutospacing="1"/>
      <w:outlineLvl w:val="0"/>
    </w:pPr>
    <w:rPr>
      <w:rFonts w:ascii="Times New Roman" w:eastAsia="Times New Roman" w:hAnsi="Times New Roman"/>
      <w:b/>
      <w:bCs/>
      <w:kern w:val="36"/>
      <w:sz w:val="48"/>
      <w:szCs w:val="48"/>
    </w:rPr>
  </w:style>
  <w:style w:type="paragraph" w:styleId="Heading2">
    <w:name w:val="heading 2"/>
    <w:basedOn w:val="Normal"/>
    <w:next w:val="Normal"/>
    <w:link w:val="Heading2Char"/>
    <w:uiPriority w:val="9"/>
    <w:semiHidden/>
    <w:unhideWhenUsed/>
    <w:qFormat/>
    <w:rsid w:val="00C6124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unhideWhenUsed/>
    <w:qFormat/>
    <w:rsid w:val="00E71294"/>
    <w:pPr>
      <w:keepNext/>
      <w:spacing w:line="360" w:lineRule="auto"/>
      <w:ind w:firstLine="3600"/>
      <w:jc w:val="both"/>
      <w:outlineLvl w:val="2"/>
    </w:pPr>
    <w:rPr>
      <w:rFonts w:ascii="Garamond" w:eastAsiaTheme="minorHAnsi" w:hAnsi="Garamond"/>
      <w:sz w:val="28"/>
      <w:szCs w:val="28"/>
    </w:rPr>
  </w:style>
  <w:style w:type="paragraph" w:styleId="Heading4">
    <w:name w:val="heading 4"/>
    <w:basedOn w:val="Normal"/>
    <w:next w:val="Normal"/>
    <w:link w:val="Heading4Char"/>
    <w:uiPriority w:val="9"/>
    <w:semiHidden/>
    <w:unhideWhenUsed/>
    <w:qFormat/>
    <w:rsid w:val="00C7225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7BFD"/>
    <w:pPr>
      <w:ind w:left="720"/>
      <w:contextualSpacing/>
    </w:pPr>
  </w:style>
  <w:style w:type="paragraph" w:styleId="FootnoteText">
    <w:name w:val="footnote text"/>
    <w:aliases w:val="Texto de nota de rodapé Char Char Char,Texto de nota de rodapé Char Char Char Char Char,Texto de nota de rodapé1,Texto de nota de rodapé1 Char Char Char Char,Char,Nota de rodapé,Texto de nota de rodapé monografia"/>
    <w:basedOn w:val="Normal"/>
    <w:link w:val="FootnoteTextChar"/>
    <w:uiPriority w:val="99"/>
    <w:unhideWhenUsed/>
    <w:rsid w:val="00DA2CC3"/>
    <w:rPr>
      <w:sz w:val="20"/>
      <w:szCs w:val="20"/>
    </w:rPr>
  </w:style>
  <w:style w:type="character" w:customStyle="1" w:styleId="FootnoteTextChar">
    <w:name w:val="Footnote Text Char"/>
    <w:aliases w:val="Texto de nota de rodapé Char Char Char Char,Texto de nota de rodapé Char Char Char Char Char Char,Texto de nota de rodapé1 Char,Texto de nota de rodapé1 Char Char Char Char Char,Char Char,Nota de rodapé Char"/>
    <w:link w:val="FootnoteText"/>
    <w:uiPriority w:val="99"/>
    <w:rsid w:val="00DA2CC3"/>
    <w:rPr>
      <w:rFonts w:ascii="Calibri" w:hAnsi="Calibri" w:cs="Times New Roman"/>
      <w:sz w:val="20"/>
      <w:szCs w:val="20"/>
      <w:lang w:eastAsia="pt-BR"/>
    </w:rPr>
  </w:style>
  <w:style w:type="character" w:styleId="FootnoteReference">
    <w:name w:val="footnote reference"/>
    <w:aliases w:val="sobrescrito"/>
    <w:uiPriority w:val="99"/>
    <w:unhideWhenUsed/>
    <w:rsid w:val="00DA2CC3"/>
    <w:rPr>
      <w:vertAlign w:val="superscript"/>
    </w:rPr>
  </w:style>
  <w:style w:type="paragraph" w:styleId="BalloonText">
    <w:name w:val="Balloon Text"/>
    <w:basedOn w:val="Normal"/>
    <w:link w:val="BalloonTextChar"/>
    <w:uiPriority w:val="99"/>
    <w:semiHidden/>
    <w:unhideWhenUsed/>
    <w:rsid w:val="00D704DB"/>
    <w:rPr>
      <w:rFonts w:ascii="Tahoma" w:hAnsi="Tahoma" w:cs="Tahoma"/>
      <w:sz w:val="16"/>
      <w:szCs w:val="16"/>
    </w:rPr>
  </w:style>
  <w:style w:type="character" w:customStyle="1" w:styleId="BalloonTextChar">
    <w:name w:val="Balloon Text Char"/>
    <w:link w:val="BalloonText"/>
    <w:uiPriority w:val="99"/>
    <w:semiHidden/>
    <w:rsid w:val="00D704DB"/>
    <w:rPr>
      <w:rFonts w:ascii="Tahoma" w:hAnsi="Tahoma" w:cs="Tahoma"/>
      <w:sz w:val="16"/>
      <w:szCs w:val="16"/>
    </w:rPr>
  </w:style>
  <w:style w:type="character" w:customStyle="1" w:styleId="apple-style-span">
    <w:name w:val="apple-style-span"/>
    <w:basedOn w:val="DefaultParagraphFont"/>
    <w:rsid w:val="00A24209"/>
  </w:style>
  <w:style w:type="character" w:styleId="CommentReference">
    <w:name w:val="annotation reference"/>
    <w:uiPriority w:val="99"/>
    <w:semiHidden/>
    <w:unhideWhenUsed/>
    <w:rsid w:val="00EF2004"/>
    <w:rPr>
      <w:sz w:val="16"/>
      <w:szCs w:val="16"/>
    </w:rPr>
  </w:style>
  <w:style w:type="paragraph" w:styleId="CommentText">
    <w:name w:val="annotation text"/>
    <w:basedOn w:val="Normal"/>
    <w:link w:val="CommentTextChar"/>
    <w:uiPriority w:val="99"/>
    <w:unhideWhenUsed/>
    <w:rsid w:val="00EF2004"/>
    <w:rPr>
      <w:sz w:val="20"/>
      <w:szCs w:val="20"/>
    </w:rPr>
  </w:style>
  <w:style w:type="character" w:customStyle="1" w:styleId="CommentTextChar">
    <w:name w:val="Comment Text Char"/>
    <w:basedOn w:val="DefaultParagraphFont"/>
    <w:link w:val="CommentText"/>
    <w:uiPriority w:val="99"/>
    <w:rsid w:val="00EF2004"/>
  </w:style>
  <w:style w:type="paragraph" w:styleId="CommentSubject">
    <w:name w:val="annotation subject"/>
    <w:basedOn w:val="CommentText"/>
    <w:next w:val="CommentText"/>
    <w:link w:val="CommentSubjectChar"/>
    <w:uiPriority w:val="99"/>
    <w:semiHidden/>
    <w:unhideWhenUsed/>
    <w:rsid w:val="00EF2004"/>
    <w:rPr>
      <w:b/>
      <w:bCs/>
    </w:rPr>
  </w:style>
  <w:style w:type="character" w:customStyle="1" w:styleId="CommentSubjectChar">
    <w:name w:val="Comment Subject Char"/>
    <w:link w:val="CommentSubject"/>
    <w:uiPriority w:val="99"/>
    <w:semiHidden/>
    <w:rsid w:val="00EF2004"/>
    <w:rPr>
      <w:b/>
      <w:bCs/>
    </w:rPr>
  </w:style>
  <w:style w:type="character" w:customStyle="1" w:styleId="apple-converted-space">
    <w:name w:val="apple-converted-space"/>
    <w:basedOn w:val="DefaultParagraphFont"/>
    <w:rsid w:val="009D0BA8"/>
  </w:style>
  <w:style w:type="paragraph" w:styleId="Header">
    <w:name w:val="header"/>
    <w:basedOn w:val="Normal"/>
    <w:link w:val="HeaderChar"/>
    <w:uiPriority w:val="99"/>
    <w:unhideWhenUsed/>
    <w:rsid w:val="008E6277"/>
    <w:pPr>
      <w:tabs>
        <w:tab w:val="center" w:pos="4252"/>
        <w:tab w:val="right" w:pos="8504"/>
      </w:tabs>
    </w:pPr>
  </w:style>
  <w:style w:type="character" w:customStyle="1" w:styleId="HeaderChar">
    <w:name w:val="Header Char"/>
    <w:link w:val="Header"/>
    <w:uiPriority w:val="99"/>
    <w:rsid w:val="008E6277"/>
    <w:rPr>
      <w:sz w:val="22"/>
      <w:szCs w:val="22"/>
    </w:rPr>
  </w:style>
  <w:style w:type="paragraph" w:styleId="Footer">
    <w:name w:val="footer"/>
    <w:basedOn w:val="Normal"/>
    <w:link w:val="FooterChar"/>
    <w:uiPriority w:val="99"/>
    <w:unhideWhenUsed/>
    <w:rsid w:val="008E6277"/>
    <w:pPr>
      <w:tabs>
        <w:tab w:val="center" w:pos="4252"/>
        <w:tab w:val="right" w:pos="8504"/>
      </w:tabs>
    </w:pPr>
  </w:style>
  <w:style w:type="character" w:customStyle="1" w:styleId="FooterChar">
    <w:name w:val="Footer Char"/>
    <w:link w:val="Footer"/>
    <w:uiPriority w:val="99"/>
    <w:rsid w:val="008E6277"/>
    <w:rPr>
      <w:sz w:val="22"/>
      <w:szCs w:val="22"/>
    </w:rPr>
  </w:style>
  <w:style w:type="character" w:styleId="Hyperlink">
    <w:name w:val="Hyperlink"/>
    <w:uiPriority w:val="99"/>
    <w:unhideWhenUsed/>
    <w:rsid w:val="008D726F"/>
    <w:rPr>
      <w:color w:val="0000FF"/>
      <w:u w:val="single"/>
    </w:rPr>
  </w:style>
  <w:style w:type="paragraph" w:customStyle="1" w:styleId="Default">
    <w:name w:val="Default"/>
    <w:rsid w:val="00FD426D"/>
    <w:pPr>
      <w:autoSpaceDE w:val="0"/>
      <w:autoSpaceDN w:val="0"/>
      <w:adjustRightInd w:val="0"/>
    </w:pPr>
    <w:rPr>
      <w:rFonts w:ascii="Arial" w:eastAsia="Times New Roman" w:hAnsi="Arial" w:cs="Arial"/>
      <w:color w:val="000000"/>
      <w:sz w:val="24"/>
      <w:szCs w:val="24"/>
    </w:rPr>
  </w:style>
  <w:style w:type="character" w:customStyle="1" w:styleId="Heading3Char">
    <w:name w:val="Heading 3 Char"/>
    <w:basedOn w:val="DefaultParagraphFont"/>
    <w:link w:val="Heading3"/>
    <w:uiPriority w:val="9"/>
    <w:rsid w:val="00E71294"/>
    <w:rPr>
      <w:rFonts w:ascii="Garamond" w:eastAsiaTheme="minorHAnsi" w:hAnsi="Garamond"/>
      <w:sz w:val="28"/>
      <w:szCs w:val="28"/>
    </w:rPr>
  </w:style>
  <w:style w:type="paragraph" w:styleId="BodyText">
    <w:name w:val="Body Text"/>
    <w:basedOn w:val="Normal"/>
    <w:link w:val="BodyTextChar"/>
    <w:uiPriority w:val="1"/>
    <w:qFormat/>
    <w:rsid w:val="00255EE5"/>
    <w:pPr>
      <w:widowControl w:val="0"/>
      <w:ind w:left="1165"/>
    </w:pPr>
    <w:rPr>
      <w:rFonts w:ascii="Times New Roman" w:eastAsia="Times New Roman" w:hAnsi="Times New Roman" w:cstheme="minorBidi"/>
      <w:lang w:val="en-US" w:eastAsia="en-US"/>
    </w:rPr>
  </w:style>
  <w:style w:type="character" w:customStyle="1" w:styleId="BodyTextChar">
    <w:name w:val="Body Text Char"/>
    <w:basedOn w:val="DefaultParagraphFont"/>
    <w:link w:val="BodyText"/>
    <w:uiPriority w:val="1"/>
    <w:rsid w:val="00255EE5"/>
    <w:rPr>
      <w:rFonts w:ascii="Times New Roman" w:eastAsia="Times New Roman" w:hAnsi="Times New Roman" w:cstheme="minorBidi"/>
      <w:sz w:val="22"/>
      <w:szCs w:val="22"/>
      <w:lang w:val="en-US" w:eastAsia="en-US"/>
    </w:rPr>
  </w:style>
  <w:style w:type="paragraph" w:styleId="Revision">
    <w:name w:val="Revision"/>
    <w:hidden/>
    <w:uiPriority w:val="99"/>
    <w:semiHidden/>
    <w:rsid w:val="002A183A"/>
    <w:rPr>
      <w:sz w:val="22"/>
      <w:szCs w:val="22"/>
    </w:rPr>
  </w:style>
  <w:style w:type="character" w:customStyle="1" w:styleId="st">
    <w:name w:val="st"/>
    <w:basedOn w:val="DefaultParagraphFont"/>
    <w:rsid w:val="0058662B"/>
  </w:style>
  <w:style w:type="paragraph" w:styleId="NormalWeb">
    <w:name w:val="Normal (Web)"/>
    <w:basedOn w:val="Normal"/>
    <w:uiPriority w:val="99"/>
    <w:unhideWhenUsed/>
    <w:rsid w:val="001D6C5E"/>
    <w:rPr>
      <w:rFonts w:ascii="Times New Roman" w:eastAsia="Times New Roman" w:hAnsi="Times New Roman"/>
      <w:sz w:val="24"/>
      <w:szCs w:val="24"/>
    </w:rPr>
  </w:style>
  <w:style w:type="character" w:customStyle="1" w:styleId="nrchar">
    <w:name w:val="nr__char"/>
    <w:basedOn w:val="DefaultParagraphFont"/>
    <w:rsid w:val="003846C2"/>
  </w:style>
  <w:style w:type="character" w:customStyle="1" w:styleId="textochar">
    <w:name w:val="texto__char"/>
    <w:basedOn w:val="DefaultParagraphFont"/>
    <w:rsid w:val="003846C2"/>
  </w:style>
  <w:style w:type="paragraph" w:customStyle="1" w:styleId="Ttulo1">
    <w:name w:val="Título1"/>
    <w:basedOn w:val="Normal"/>
    <w:rsid w:val="003846C2"/>
    <w:pPr>
      <w:spacing w:before="300" w:after="160" w:line="260" w:lineRule="atLeast"/>
      <w:jc w:val="center"/>
    </w:pPr>
    <w:rPr>
      <w:rFonts w:ascii="Trebuchet MS" w:eastAsia="Times New Roman" w:hAnsi="Trebuchet MS"/>
      <w:color w:val="000000"/>
      <w:sz w:val="23"/>
      <w:szCs w:val="23"/>
    </w:rPr>
  </w:style>
  <w:style w:type="paragraph" w:customStyle="1" w:styleId="Body1">
    <w:name w:val="Body 1"/>
    <w:rsid w:val="003F47A0"/>
    <w:pPr>
      <w:spacing w:after="200" w:line="276" w:lineRule="auto"/>
      <w:outlineLvl w:val="0"/>
    </w:pPr>
    <w:rPr>
      <w:rFonts w:ascii="Helvetica" w:eastAsia="Arial Unicode MS" w:hAnsi="Helvetica"/>
      <w:color w:val="000000"/>
      <w:sz w:val="22"/>
      <w:u w:color="000000"/>
    </w:rPr>
  </w:style>
  <w:style w:type="paragraph" w:customStyle="1" w:styleId="Footnote">
    <w:name w:val="Footnote"/>
    <w:basedOn w:val="Default"/>
    <w:rsid w:val="00965CD6"/>
    <w:pPr>
      <w:widowControl w:val="0"/>
    </w:pPr>
    <w:rPr>
      <w:rFonts w:ascii="Times New Roman" w:eastAsia="Arial Unicode MS" w:hAnsi="Times New Roman" w:cs="Times New Roman"/>
      <w:color w:val="auto"/>
      <w:lang w:eastAsia="en-US"/>
    </w:rPr>
  </w:style>
  <w:style w:type="paragraph" w:customStyle="1" w:styleId="Textbodyindent">
    <w:name w:val="Text body indent"/>
    <w:basedOn w:val="Default"/>
    <w:rsid w:val="00965CD6"/>
    <w:pPr>
      <w:widowControl w:val="0"/>
      <w:spacing w:line="398" w:lineRule="auto"/>
      <w:jc w:val="both"/>
    </w:pPr>
    <w:rPr>
      <w:rFonts w:ascii="Times New Roman" w:eastAsia="Arial Unicode MS" w:hAnsi="Times New Roman" w:cs="Times New Roman"/>
      <w:color w:val="auto"/>
      <w:lang w:eastAsia="en-US"/>
    </w:rPr>
  </w:style>
  <w:style w:type="character" w:styleId="Emphasis">
    <w:name w:val="Emphasis"/>
    <w:qFormat/>
    <w:rsid w:val="00D960A8"/>
    <w:rPr>
      <w:b/>
      <w:bCs/>
      <w:i w:val="0"/>
      <w:iCs w:val="0"/>
    </w:rPr>
  </w:style>
  <w:style w:type="paragraph" w:customStyle="1" w:styleId="nota">
    <w:name w:val="nota"/>
    <w:basedOn w:val="Normal"/>
    <w:rsid w:val="00113C1A"/>
    <w:pPr>
      <w:spacing w:before="300" w:after="40" w:line="260" w:lineRule="atLeast"/>
      <w:ind w:left="380" w:hanging="380"/>
      <w:jc w:val="both"/>
    </w:pPr>
    <w:rPr>
      <w:rFonts w:ascii="Trebuchet MS" w:eastAsia="Times New Roman" w:hAnsi="Trebuchet MS"/>
      <w:color w:val="000000"/>
      <w:sz w:val="23"/>
      <w:szCs w:val="23"/>
    </w:rPr>
  </w:style>
  <w:style w:type="character" w:customStyle="1" w:styleId="notachar">
    <w:name w:val="nota__char"/>
    <w:basedOn w:val="DefaultParagraphFont"/>
    <w:rsid w:val="00113C1A"/>
  </w:style>
  <w:style w:type="character" w:styleId="Strong">
    <w:name w:val="Strong"/>
    <w:uiPriority w:val="22"/>
    <w:qFormat/>
    <w:rsid w:val="00F249C7"/>
    <w:rPr>
      <w:b/>
      <w:bCs/>
    </w:rPr>
  </w:style>
  <w:style w:type="paragraph" w:customStyle="1" w:styleId="artigo">
    <w:name w:val="artigo"/>
    <w:basedOn w:val="Normal"/>
    <w:rsid w:val="00AE4E0C"/>
    <w:pPr>
      <w:spacing w:before="100" w:beforeAutospacing="1" w:after="100" w:afterAutospacing="1"/>
    </w:pPr>
    <w:rPr>
      <w:rFonts w:ascii="Times New Roman" w:eastAsia="Times New Roman" w:hAnsi="Times New Roman"/>
      <w:sz w:val="24"/>
      <w:szCs w:val="24"/>
    </w:rPr>
  </w:style>
  <w:style w:type="paragraph" w:customStyle="1" w:styleId="pargrafo">
    <w:name w:val="pargrafo"/>
    <w:basedOn w:val="Normal"/>
    <w:rsid w:val="00AE4E0C"/>
    <w:pPr>
      <w:spacing w:before="100" w:beforeAutospacing="1" w:after="100" w:afterAutospacing="1"/>
    </w:pPr>
    <w:rPr>
      <w:rFonts w:ascii="Times New Roman" w:eastAsia="Times New Roman" w:hAnsi="Times New Roman"/>
      <w:sz w:val="24"/>
      <w:szCs w:val="24"/>
    </w:rPr>
  </w:style>
  <w:style w:type="paragraph" w:customStyle="1" w:styleId="texto1">
    <w:name w:val="texto1"/>
    <w:basedOn w:val="Normal"/>
    <w:rsid w:val="000B36ED"/>
    <w:pPr>
      <w:spacing w:before="100" w:beforeAutospacing="1" w:after="100" w:afterAutospacing="1"/>
    </w:pPr>
    <w:rPr>
      <w:rFonts w:ascii="Times New Roman" w:eastAsia="Times New Roman" w:hAnsi="Times New Roman"/>
      <w:sz w:val="24"/>
      <w:szCs w:val="24"/>
    </w:rPr>
  </w:style>
  <w:style w:type="character" w:customStyle="1" w:styleId="Heading2Char">
    <w:name w:val="Heading 2 Char"/>
    <w:basedOn w:val="DefaultParagraphFont"/>
    <w:link w:val="Heading2"/>
    <w:uiPriority w:val="9"/>
    <w:semiHidden/>
    <w:rsid w:val="00C61244"/>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C7225E"/>
    <w:rPr>
      <w:rFonts w:asciiTheme="majorHAnsi" w:eastAsiaTheme="majorEastAsia" w:hAnsiTheme="majorHAnsi" w:cstheme="majorBidi"/>
      <w:b/>
      <w:bCs/>
      <w:i/>
      <w:iCs/>
      <w:color w:val="4F81BD" w:themeColor="accent1"/>
      <w:sz w:val="22"/>
      <w:szCs w:val="22"/>
    </w:rPr>
  </w:style>
  <w:style w:type="character" w:customStyle="1" w:styleId="Heading1Char">
    <w:name w:val="Heading 1 Char"/>
    <w:basedOn w:val="DefaultParagraphFont"/>
    <w:link w:val="Heading1"/>
    <w:uiPriority w:val="9"/>
    <w:rsid w:val="009477CD"/>
    <w:rPr>
      <w:rFonts w:ascii="Times New Roman" w:eastAsia="Times New Roman" w:hAnsi="Times New Roman"/>
      <w:b/>
      <w:bCs/>
      <w:kern w:val="36"/>
      <w:sz w:val="48"/>
      <w:szCs w:val="48"/>
    </w:rPr>
  </w:style>
  <w:style w:type="paragraph" w:customStyle="1" w:styleId="paragraph">
    <w:name w:val="paragraph"/>
    <w:basedOn w:val="Normal"/>
    <w:rsid w:val="009477CD"/>
    <w:pPr>
      <w:spacing w:before="100" w:beforeAutospacing="1" w:after="100" w:afterAutospacing="1"/>
    </w:pPr>
    <w:rPr>
      <w:rFonts w:ascii="Times New Roman" w:eastAsia="Times New Roman" w:hAnsi="Times New Roman"/>
      <w:sz w:val="24"/>
      <w:szCs w:val="24"/>
    </w:rPr>
  </w:style>
  <w:style w:type="character" w:customStyle="1" w:styleId="Normal1">
    <w:name w:val="Normal1"/>
    <w:basedOn w:val="DefaultParagraphFont"/>
    <w:rsid w:val="009477CD"/>
  </w:style>
  <w:style w:type="character" w:customStyle="1" w:styleId="addmd1">
    <w:name w:val="addmd1"/>
    <w:rsid w:val="009477CD"/>
    <w:rPr>
      <w:sz w:val="20"/>
      <w:szCs w:val="20"/>
    </w:rPr>
  </w:style>
  <w:style w:type="character" w:customStyle="1" w:styleId="rt0020textochar">
    <w:name w:val="rt_0020texto__char"/>
    <w:basedOn w:val="DefaultParagraphFont"/>
    <w:rsid w:val="009477CD"/>
  </w:style>
  <w:style w:type="character" w:customStyle="1" w:styleId="footnotechar">
    <w:name w:val="footnote__char"/>
    <w:basedOn w:val="DefaultParagraphFont"/>
    <w:rsid w:val="009477CD"/>
  </w:style>
  <w:style w:type="character" w:styleId="FollowedHyperlink">
    <w:name w:val="FollowedHyperlink"/>
    <w:basedOn w:val="DefaultParagraphFont"/>
    <w:uiPriority w:val="99"/>
    <w:semiHidden/>
    <w:unhideWhenUsed/>
    <w:rsid w:val="009477C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94691">
      <w:bodyDiv w:val="1"/>
      <w:marLeft w:val="0"/>
      <w:marRight w:val="0"/>
      <w:marTop w:val="0"/>
      <w:marBottom w:val="0"/>
      <w:divBdr>
        <w:top w:val="none" w:sz="0" w:space="0" w:color="auto"/>
        <w:left w:val="none" w:sz="0" w:space="0" w:color="auto"/>
        <w:bottom w:val="none" w:sz="0" w:space="0" w:color="auto"/>
        <w:right w:val="none" w:sz="0" w:space="0" w:color="auto"/>
      </w:divBdr>
    </w:div>
    <w:div w:id="42410967">
      <w:bodyDiv w:val="1"/>
      <w:marLeft w:val="0"/>
      <w:marRight w:val="0"/>
      <w:marTop w:val="0"/>
      <w:marBottom w:val="0"/>
      <w:divBdr>
        <w:top w:val="none" w:sz="0" w:space="0" w:color="auto"/>
        <w:left w:val="none" w:sz="0" w:space="0" w:color="auto"/>
        <w:bottom w:val="none" w:sz="0" w:space="0" w:color="auto"/>
        <w:right w:val="none" w:sz="0" w:space="0" w:color="auto"/>
      </w:divBdr>
    </w:div>
    <w:div w:id="55400245">
      <w:bodyDiv w:val="1"/>
      <w:marLeft w:val="0"/>
      <w:marRight w:val="0"/>
      <w:marTop w:val="0"/>
      <w:marBottom w:val="0"/>
      <w:divBdr>
        <w:top w:val="none" w:sz="0" w:space="0" w:color="auto"/>
        <w:left w:val="none" w:sz="0" w:space="0" w:color="auto"/>
        <w:bottom w:val="none" w:sz="0" w:space="0" w:color="auto"/>
        <w:right w:val="none" w:sz="0" w:space="0" w:color="auto"/>
      </w:divBdr>
    </w:div>
    <w:div w:id="129979815">
      <w:bodyDiv w:val="1"/>
      <w:marLeft w:val="0"/>
      <w:marRight w:val="0"/>
      <w:marTop w:val="0"/>
      <w:marBottom w:val="0"/>
      <w:divBdr>
        <w:top w:val="none" w:sz="0" w:space="0" w:color="auto"/>
        <w:left w:val="none" w:sz="0" w:space="0" w:color="auto"/>
        <w:bottom w:val="none" w:sz="0" w:space="0" w:color="auto"/>
        <w:right w:val="none" w:sz="0" w:space="0" w:color="auto"/>
      </w:divBdr>
    </w:div>
    <w:div w:id="137113009">
      <w:bodyDiv w:val="1"/>
      <w:marLeft w:val="0"/>
      <w:marRight w:val="0"/>
      <w:marTop w:val="0"/>
      <w:marBottom w:val="0"/>
      <w:divBdr>
        <w:top w:val="none" w:sz="0" w:space="0" w:color="auto"/>
        <w:left w:val="none" w:sz="0" w:space="0" w:color="auto"/>
        <w:bottom w:val="none" w:sz="0" w:space="0" w:color="auto"/>
        <w:right w:val="none" w:sz="0" w:space="0" w:color="auto"/>
      </w:divBdr>
    </w:div>
    <w:div w:id="143157116">
      <w:bodyDiv w:val="1"/>
      <w:marLeft w:val="0"/>
      <w:marRight w:val="0"/>
      <w:marTop w:val="0"/>
      <w:marBottom w:val="0"/>
      <w:divBdr>
        <w:top w:val="none" w:sz="0" w:space="0" w:color="auto"/>
        <w:left w:val="none" w:sz="0" w:space="0" w:color="auto"/>
        <w:bottom w:val="none" w:sz="0" w:space="0" w:color="auto"/>
        <w:right w:val="none" w:sz="0" w:space="0" w:color="auto"/>
      </w:divBdr>
    </w:div>
    <w:div w:id="162746085">
      <w:bodyDiv w:val="1"/>
      <w:marLeft w:val="0"/>
      <w:marRight w:val="0"/>
      <w:marTop w:val="0"/>
      <w:marBottom w:val="0"/>
      <w:divBdr>
        <w:top w:val="none" w:sz="0" w:space="0" w:color="auto"/>
        <w:left w:val="none" w:sz="0" w:space="0" w:color="auto"/>
        <w:bottom w:val="none" w:sz="0" w:space="0" w:color="auto"/>
        <w:right w:val="none" w:sz="0" w:space="0" w:color="auto"/>
      </w:divBdr>
    </w:div>
    <w:div w:id="205721455">
      <w:bodyDiv w:val="1"/>
      <w:marLeft w:val="0"/>
      <w:marRight w:val="0"/>
      <w:marTop w:val="0"/>
      <w:marBottom w:val="0"/>
      <w:divBdr>
        <w:top w:val="none" w:sz="0" w:space="0" w:color="auto"/>
        <w:left w:val="none" w:sz="0" w:space="0" w:color="auto"/>
        <w:bottom w:val="none" w:sz="0" w:space="0" w:color="auto"/>
        <w:right w:val="none" w:sz="0" w:space="0" w:color="auto"/>
      </w:divBdr>
    </w:div>
    <w:div w:id="224688818">
      <w:bodyDiv w:val="1"/>
      <w:marLeft w:val="0"/>
      <w:marRight w:val="0"/>
      <w:marTop w:val="0"/>
      <w:marBottom w:val="0"/>
      <w:divBdr>
        <w:top w:val="none" w:sz="0" w:space="0" w:color="auto"/>
        <w:left w:val="none" w:sz="0" w:space="0" w:color="auto"/>
        <w:bottom w:val="none" w:sz="0" w:space="0" w:color="auto"/>
        <w:right w:val="none" w:sz="0" w:space="0" w:color="auto"/>
      </w:divBdr>
    </w:div>
    <w:div w:id="228655457">
      <w:bodyDiv w:val="1"/>
      <w:marLeft w:val="0"/>
      <w:marRight w:val="0"/>
      <w:marTop w:val="0"/>
      <w:marBottom w:val="0"/>
      <w:divBdr>
        <w:top w:val="none" w:sz="0" w:space="0" w:color="auto"/>
        <w:left w:val="none" w:sz="0" w:space="0" w:color="auto"/>
        <w:bottom w:val="none" w:sz="0" w:space="0" w:color="auto"/>
        <w:right w:val="none" w:sz="0" w:space="0" w:color="auto"/>
      </w:divBdr>
    </w:div>
    <w:div w:id="261576367">
      <w:bodyDiv w:val="1"/>
      <w:marLeft w:val="0"/>
      <w:marRight w:val="0"/>
      <w:marTop w:val="0"/>
      <w:marBottom w:val="0"/>
      <w:divBdr>
        <w:top w:val="none" w:sz="0" w:space="0" w:color="auto"/>
        <w:left w:val="none" w:sz="0" w:space="0" w:color="auto"/>
        <w:bottom w:val="none" w:sz="0" w:space="0" w:color="auto"/>
        <w:right w:val="none" w:sz="0" w:space="0" w:color="auto"/>
      </w:divBdr>
    </w:div>
    <w:div w:id="282469159">
      <w:bodyDiv w:val="1"/>
      <w:marLeft w:val="0"/>
      <w:marRight w:val="0"/>
      <w:marTop w:val="0"/>
      <w:marBottom w:val="0"/>
      <w:divBdr>
        <w:top w:val="none" w:sz="0" w:space="0" w:color="auto"/>
        <w:left w:val="none" w:sz="0" w:space="0" w:color="auto"/>
        <w:bottom w:val="none" w:sz="0" w:space="0" w:color="auto"/>
        <w:right w:val="none" w:sz="0" w:space="0" w:color="auto"/>
      </w:divBdr>
    </w:div>
    <w:div w:id="292559409">
      <w:bodyDiv w:val="1"/>
      <w:marLeft w:val="0"/>
      <w:marRight w:val="0"/>
      <w:marTop w:val="0"/>
      <w:marBottom w:val="0"/>
      <w:divBdr>
        <w:top w:val="none" w:sz="0" w:space="0" w:color="auto"/>
        <w:left w:val="none" w:sz="0" w:space="0" w:color="auto"/>
        <w:bottom w:val="none" w:sz="0" w:space="0" w:color="auto"/>
        <w:right w:val="none" w:sz="0" w:space="0" w:color="auto"/>
      </w:divBdr>
    </w:div>
    <w:div w:id="348215281">
      <w:bodyDiv w:val="1"/>
      <w:marLeft w:val="0"/>
      <w:marRight w:val="0"/>
      <w:marTop w:val="0"/>
      <w:marBottom w:val="0"/>
      <w:divBdr>
        <w:top w:val="none" w:sz="0" w:space="0" w:color="auto"/>
        <w:left w:val="none" w:sz="0" w:space="0" w:color="auto"/>
        <w:bottom w:val="none" w:sz="0" w:space="0" w:color="auto"/>
        <w:right w:val="none" w:sz="0" w:space="0" w:color="auto"/>
      </w:divBdr>
    </w:div>
    <w:div w:id="351995053">
      <w:bodyDiv w:val="1"/>
      <w:marLeft w:val="0"/>
      <w:marRight w:val="0"/>
      <w:marTop w:val="0"/>
      <w:marBottom w:val="0"/>
      <w:divBdr>
        <w:top w:val="none" w:sz="0" w:space="0" w:color="auto"/>
        <w:left w:val="none" w:sz="0" w:space="0" w:color="auto"/>
        <w:bottom w:val="none" w:sz="0" w:space="0" w:color="auto"/>
        <w:right w:val="none" w:sz="0" w:space="0" w:color="auto"/>
      </w:divBdr>
    </w:div>
    <w:div w:id="373114977">
      <w:bodyDiv w:val="1"/>
      <w:marLeft w:val="0"/>
      <w:marRight w:val="0"/>
      <w:marTop w:val="0"/>
      <w:marBottom w:val="0"/>
      <w:divBdr>
        <w:top w:val="none" w:sz="0" w:space="0" w:color="auto"/>
        <w:left w:val="none" w:sz="0" w:space="0" w:color="auto"/>
        <w:bottom w:val="none" w:sz="0" w:space="0" w:color="auto"/>
        <w:right w:val="none" w:sz="0" w:space="0" w:color="auto"/>
      </w:divBdr>
    </w:div>
    <w:div w:id="381682596">
      <w:bodyDiv w:val="1"/>
      <w:marLeft w:val="0"/>
      <w:marRight w:val="0"/>
      <w:marTop w:val="0"/>
      <w:marBottom w:val="0"/>
      <w:divBdr>
        <w:top w:val="none" w:sz="0" w:space="0" w:color="auto"/>
        <w:left w:val="none" w:sz="0" w:space="0" w:color="auto"/>
        <w:bottom w:val="none" w:sz="0" w:space="0" w:color="auto"/>
        <w:right w:val="none" w:sz="0" w:space="0" w:color="auto"/>
      </w:divBdr>
    </w:div>
    <w:div w:id="457533276">
      <w:bodyDiv w:val="1"/>
      <w:marLeft w:val="0"/>
      <w:marRight w:val="0"/>
      <w:marTop w:val="0"/>
      <w:marBottom w:val="0"/>
      <w:divBdr>
        <w:top w:val="none" w:sz="0" w:space="0" w:color="auto"/>
        <w:left w:val="none" w:sz="0" w:space="0" w:color="auto"/>
        <w:bottom w:val="none" w:sz="0" w:space="0" w:color="auto"/>
        <w:right w:val="none" w:sz="0" w:space="0" w:color="auto"/>
      </w:divBdr>
    </w:div>
    <w:div w:id="519052120">
      <w:bodyDiv w:val="1"/>
      <w:marLeft w:val="0"/>
      <w:marRight w:val="0"/>
      <w:marTop w:val="0"/>
      <w:marBottom w:val="0"/>
      <w:divBdr>
        <w:top w:val="none" w:sz="0" w:space="0" w:color="auto"/>
        <w:left w:val="none" w:sz="0" w:space="0" w:color="auto"/>
        <w:bottom w:val="none" w:sz="0" w:space="0" w:color="auto"/>
        <w:right w:val="none" w:sz="0" w:space="0" w:color="auto"/>
      </w:divBdr>
    </w:div>
    <w:div w:id="562718541">
      <w:bodyDiv w:val="1"/>
      <w:marLeft w:val="0"/>
      <w:marRight w:val="0"/>
      <w:marTop w:val="0"/>
      <w:marBottom w:val="0"/>
      <w:divBdr>
        <w:top w:val="none" w:sz="0" w:space="0" w:color="auto"/>
        <w:left w:val="none" w:sz="0" w:space="0" w:color="auto"/>
        <w:bottom w:val="none" w:sz="0" w:space="0" w:color="auto"/>
        <w:right w:val="none" w:sz="0" w:space="0" w:color="auto"/>
      </w:divBdr>
    </w:div>
    <w:div w:id="621351151">
      <w:bodyDiv w:val="1"/>
      <w:marLeft w:val="0"/>
      <w:marRight w:val="0"/>
      <w:marTop w:val="0"/>
      <w:marBottom w:val="0"/>
      <w:divBdr>
        <w:top w:val="none" w:sz="0" w:space="0" w:color="auto"/>
        <w:left w:val="none" w:sz="0" w:space="0" w:color="auto"/>
        <w:bottom w:val="none" w:sz="0" w:space="0" w:color="auto"/>
        <w:right w:val="none" w:sz="0" w:space="0" w:color="auto"/>
      </w:divBdr>
    </w:div>
    <w:div w:id="667366542">
      <w:bodyDiv w:val="1"/>
      <w:marLeft w:val="0"/>
      <w:marRight w:val="0"/>
      <w:marTop w:val="0"/>
      <w:marBottom w:val="0"/>
      <w:divBdr>
        <w:top w:val="none" w:sz="0" w:space="0" w:color="auto"/>
        <w:left w:val="none" w:sz="0" w:space="0" w:color="auto"/>
        <w:bottom w:val="none" w:sz="0" w:space="0" w:color="auto"/>
        <w:right w:val="none" w:sz="0" w:space="0" w:color="auto"/>
      </w:divBdr>
    </w:div>
    <w:div w:id="682324684">
      <w:bodyDiv w:val="1"/>
      <w:marLeft w:val="0"/>
      <w:marRight w:val="0"/>
      <w:marTop w:val="0"/>
      <w:marBottom w:val="0"/>
      <w:divBdr>
        <w:top w:val="none" w:sz="0" w:space="0" w:color="auto"/>
        <w:left w:val="none" w:sz="0" w:space="0" w:color="auto"/>
        <w:bottom w:val="none" w:sz="0" w:space="0" w:color="auto"/>
        <w:right w:val="none" w:sz="0" w:space="0" w:color="auto"/>
      </w:divBdr>
    </w:div>
    <w:div w:id="694232031">
      <w:bodyDiv w:val="1"/>
      <w:marLeft w:val="0"/>
      <w:marRight w:val="0"/>
      <w:marTop w:val="0"/>
      <w:marBottom w:val="0"/>
      <w:divBdr>
        <w:top w:val="none" w:sz="0" w:space="0" w:color="auto"/>
        <w:left w:val="none" w:sz="0" w:space="0" w:color="auto"/>
        <w:bottom w:val="none" w:sz="0" w:space="0" w:color="auto"/>
        <w:right w:val="none" w:sz="0" w:space="0" w:color="auto"/>
      </w:divBdr>
    </w:div>
    <w:div w:id="698626495">
      <w:bodyDiv w:val="1"/>
      <w:marLeft w:val="0"/>
      <w:marRight w:val="0"/>
      <w:marTop w:val="0"/>
      <w:marBottom w:val="0"/>
      <w:divBdr>
        <w:top w:val="none" w:sz="0" w:space="0" w:color="auto"/>
        <w:left w:val="none" w:sz="0" w:space="0" w:color="auto"/>
        <w:bottom w:val="none" w:sz="0" w:space="0" w:color="auto"/>
        <w:right w:val="none" w:sz="0" w:space="0" w:color="auto"/>
      </w:divBdr>
      <w:divsChild>
        <w:div w:id="8721582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45239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5760171">
      <w:bodyDiv w:val="1"/>
      <w:marLeft w:val="0"/>
      <w:marRight w:val="0"/>
      <w:marTop w:val="0"/>
      <w:marBottom w:val="0"/>
      <w:divBdr>
        <w:top w:val="none" w:sz="0" w:space="0" w:color="auto"/>
        <w:left w:val="none" w:sz="0" w:space="0" w:color="auto"/>
        <w:bottom w:val="none" w:sz="0" w:space="0" w:color="auto"/>
        <w:right w:val="none" w:sz="0" w:space="0" w:color="auto"/>
      </w:divBdr>
    </w:div>
    <w:div w:id="780759839">
      <w:bodyDiv w:val="1"/>
      <w:marLeft w:val="0"/>
      <w:marRight w:val="0"/>
      <w:marTop w:val="0"/>
      <w:marBottom w:val="0"/>
      <w:divBdr>
        <w:top w:val="none" w:sz="0" w:space="0" w:color="auto"/>
        <w:left w:val="none" w:sz="0" w:space="0" w:color="auto"/>
        <w:bottom w:val="none" w:sz="0" w:space="0" w:color="auto"/>
        <w:right w:val="none" w:sz="0" w:space="0" w:color="auto"/>
      </w:divBdr>
    </w:div>
    <w:div w:id="803232572">
      <w:bodyDiv w:val="1"/>
      <w:marLeft w:val="0"/>
      <w:marRight w:val="0"/>
      <w:marTop w:val="0"/>
      <w:marBottom w:val="0"/>
      <w:divBdr>
        <w:top w:val="none" w:sz="0" w:space="0" w:color="auto"/>
        <w:left w:val="none" w:sz="0" w:space="0" w:color="auto"/>
        <w:bottom w:val="none" w:sz="0" w:space="0" w:color="auto"/>
        <w:right w:val="none" w:sz="0" w:space="0" w:color="auto"/>
      </w:divBdr>
      <w:divsChild>
        <w:div w:id="1105729676">
          <w:marLeft w:val="0"/>
          <w:marRight w:val="0"/>
          <w:marTop w:val="0"/>
          <w:marBottom w:val="0"/>
          <w:divBdr>
            <w:top w:val="none" w:sz="0" w:space="0" w:color="auto"/>
            <w:left w:val="none" w:sz="0" w:space="0" w:color="auto"/>
            <w:bottom w:val="none" w:sz="0" w:space="0" w:color="auto"/>
            <w:right w:val="none" w:sz="0" w:space="0" w:color="auto"/>
          </w:divBdr>
          <w:divsChild>
            <w:div w:id="688724455">
              <w:marLeft w:val="0"/>
              <w:marRight w:val="0"/>
              <w:marTop w:val="0"/>
              <w:marBottom w:val="0"/>
              <w:divBdr>
                <w:top w:val="none" w:sz="0" w:space="0" w:color="auto"/>
                <w:left w:val="none" w:sz="0" w:space="0" w:color="auto"/>
                <w:bottom w:val="none" w:sz="0" w:space="0" w:color="auto"/>
                <w:right w:val="none" w:sz="0" w:space="0" w:color="auto"/>
              </w:divBdr>
              <w:divsChild>
                <w:div w:id="45845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706496">
      <w:bodyDiv w:val="1"/>
      <w:marLeft w:val="0"/>
      <w:marRight w:val="0"/>
      <w:marTop w:val="0"/>
      <w:marBottom w:val="0"/>
      <w:divBdr>
        <w:top w:val="none" w:sz="0" w:space="0" w:color="auto"/>
        <w:left w:val="none" w:sz="0" w:space="0" w:color="auto"/>
        <w:bottom w:val="none" w:sz="0" w:space="0" w:color="auto"/>
        <w:right w:val="none" w:sz="0" w:space="0" w:color="auto"/>
      </w:divBdr>
    </w:div>
    <w:div w:id="822237520">
      <w:bodyDiv w:val="1"/>
      <w:marLeft w:val="0"/>
      <w:marRight w:val="0"/>
      <w:marTop w:val="0"/>
      <w:marBottom w:val="0"/>
      <w:divBdr>
        <w:top w:val="none" w:sz="0" w:space="0" w:color="auto"/>
        <w:left w:val="none" w:sz="0" w:space="0" w:color="auto"/>
        <w:bottom w:val="none" w:sz="0" w:space="0" w:color="auto"/>
        <w:right w:val="none" w:sz="0" w:space="0" w:color="auto"/>
      </w:divBdr>
    </w:div>
    <w:div w:id="866598753">
      <w:bodyDiv w:val="1"/>
      <w:marLeft w:val="0"/>
      <w:marRight w:val="0"/>
      <w:marTop w:val="0"/>
      <w:marBottom w:val="0"/>
      <w:divBdr>
        <w:top w:val="none" w:sz="0" w:space="0" w:color="auto"/>
        <w:left w:val="none" w:sz="0" w:space="0" w:color="auto"/>
        <w:bottom w:val="none" w:sz="0" w:space="0" w:color="auto"/>
        <w:right w:val="none" w:sz="0" w:space="0" w:color="auto"/>
      </w:divBdr>
    </w:div>
    <w:div w:id="882255954">
      <w:bodyDiv w:val="1"/>
      <w:marLeft w:val="0"/>
      <w:marRight w:val="0"/>
      <w:marTop w:val="0"/>
      <w:marBottom w:val="0"/>
      <w:divBdr>
        <w:top w:val="none" w:sz="0" w:space="0" w:color="auto"/>
        <w:left w:val="none" w:sz="0" w:space="0" w:color="auto"/>
        <w:bottom w:val="none" w:sz="0" w:space="0" w:color="auto"/>
        <w:right w:val="none" w:sz="0" w:space="0" w:color="auto"/>
      </w:divBdr>
      <w:divsChild>
        <w:div w:id="1473787993">
          <w:marLeft w:val="0"/>
          <w:marRight w:val="0"/>
          <w:marTop w:val="0"/>
          <w:marBottom w:val="0"/>
          <w:divBdr>
            <w:top w:val="none" w:sz="0" w:space="0" w:color="auto"/>
            <w:left w:val="none" w:sz="0" w:space="0" w:color="auto"/>
            <w:bottom w:val="none" w:sz="0" w:space="0" w:color="auto"/>
            <w:right w:val="none" w:sz="0" w:space="0" w:color="auto"/>
          </w:divBdr>
          <w:divsChild>
            <w:div w:id="985167325">
              <w:marLeft w:val="0"/>
              <w:marRight w:val="0"/>
              <w:marTop w:val="0"/>
              <w:marBottom w:val="0"/>
              <w:divBdr>
                <w:top w:val="none" w:sz="0" w:space="0" w:color="auto"/>
                <w:left w:val="none" w:sz="0" w:space="0" w:color="auto"/>
                <w:bottom w:val="none" w:sz="0" w:space="0" w:color="auto"/>
                <w:right w:val="none" w:sz="0" w:space="0" w:color="auto"/>
              </w:divBdr>
              <w:divsChild>
                <w:div w:id="184755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411188">
      <w:bodyDiv w:val="1"/>
      <w:marLeft w:val="0"/>
      <w:marRight w:val="0"/>
      <w:marTop w:val="0"/>
      <w:marBottom w:val="0"/>
      <w:divBdr>
        <w:top w:val="none" w:sz="0" w:space="0" w:color="auto"/>
        <w:left w:val="none" w:sz="0" w:space="0" w:color="auto"/>
        <w:bottom w:val="none" w:sz="0" w:space="0" w:color="auto"/>
        <w:right w:val="none" w:sz="0" w:space="0" w:color="auto"/>
      </w:divBdr>
    </w:div>
    <w:div w:id="892736413">
      <w:bodyDiv w:val="1"/>
      <w:marLeft w:val="0"/>
      <w:marRight w:val="0"/>
      <w:marTop w:val="0"/>
      <w:marBottom w:val="0"/>
      <w:divBdr>
        <w:top w:val="none" w:sz="0" w:space="0" w:color="auto"/>
        <w:left w:val="none" w:sz="0" w:space="0" w:color="auto"/>
        <w:bottom w:val="none" w:sz="0" w:space="0" w:color="auto"/>
        <w:right w:val="none" w:sz="0" w:space="0" w:color="auto"/>
      </w:divBdr>
    </w:div>
    <w:div w:id="896892143">
      <w:bodyDiv w:val="1"/>
      <w:marLeft w:val="0"/>
      <w:marRight w:val="0"/>
      <w:marTop w:val="0"/>
      <w:marBottom w:val="0"/>
      <w:divBdr>
        <w:top w:val="none" w:sz="0" w:space="0" w:color="auto"/>
        <w:left w:val="none" w:sz="0" w:space="0" w:color="auto"/>
        <w:bottom w:val="none" w:sz="0" w:space="0" w:color="auto"/>
        <w:right w:val="none" w:sz="0" w:space="0" w:color="auto"/>
      </w:divBdr>
    </w:div>
    <w:div w:id="898248717">
      <w:bodyDiv w:val="1"/>
      <w:marLeft w:val="0"/>
      <w:marRight w:val="0"/>
      <w:marTop w:val="0"/>
      <w:marBottom w:val="0"/>
      <w:divBdr>
        <w:top w:val="none" w:sz="0" w:space="0" w:color="auto"/>
        <w:left w:val="none" w:sz="0" w:space="0" w:color="auto"/>
        <w:bottom w:val="none" w:sz="0" w:space="0" w:color="auto"/>
        <w:right w:val="none" w:sz="0" w:space="0" w:color="auto"/>
      </w:divBdr>
    </w:div>
    <w:div w:id="911624931">
      <w:bodyDiv w:val="1"/>
      <w:marLeft w:val="0"/>
      <w:marRight w:val="0"/>
      <w:marTop w:val="0"/>
      <w:marBottom w:val="0"/>
      <w:divBdr>
        <w:top w:val="none" w:sz="0" w:space="0" w:color="auto"/>
        <w:left w:val="none" w:sz="0" w:space="0" w:color="auto"/>
        <w:bottom w:val="none" w:sz="0" w:space="0" w:color="auto"/>
        <w:right w:val="none" w:sz="0" w:space="0" w:color="auto"/>
      </w:divBdr>
    </w:div>
    <w:div w:id="919867553">
      <w:bodyDiv w:val="1"/>
      <w:marLeft w:val="0"/>
      <w:marRight w:val="0"/>
      <w:marTop w:val="0"/>
      <w:marBottom w:val="0"/>
      <w:divBdr>
        <w:top w:val="none" w:sz="0" w:space="0" w:color="auto"/>
        <w:left w:val="none" w:sz="0" w:space="0" w:color="auto"/>
        <w:bottom w:val="none" w:sz="0" w:space="0" w:color="auto"/>
        <w:right w:val="none" w:sz="0" w:space="0" w:color="auto"/>
      </w:divBdr>
    </w:div>
    <w:div w:id="950940728">
      <w:bodyDiv w:val="1"/>
      <w:marLeft w:val="0"/>
      <w:marRight w:val="0"/>
      <w:marTop w:val="0"/>
      <w:marBottom w:val="0"/>
      <w:divBdr>
        <w:top w:val="none" w:sz="0" w:space="0" w:color="auto"/>
        <w:left w:val="none" w:sz="0" w:space="0" w:color="auto"/>
        <w:bottom w:val="none" w:sz="0" w:space="0" w:color="auto"/>
        <w:right w:val="none" w:sz="0" w:space="0" w:color="auto"/>
      </w:divBdr>
    </w:div>
    <w:div w:id="955790750">
      <w:bodyDiv w:val="1"/>
      <w:marLeft w:val="0"/>
      <w:marRight w:val="0"/>
      <w:marTop w:val="0"/>
      <w:marBottom w:val="0"/>
      <w:divBdr>
        <w:top w:val="none" w:sz="0" w:space="0" w:color="auto"/>
        <w:left w:val="none" w:sz="0" w:space="0" w:color="auto"/>
        <w:bottom w:val="none" w:sz="0" w:space="0" w:color="auto"/>
        <w:right w:val="none" w:sz="0" w:space="0" w:color="auto"/>
      </w:divBdr>
    </w:div>
    <w:div w:id="996030228">
      <w:bodyDiv w:val="1"/>
      <w:marLeft w:val="0"/>
      <w:marRight w:val="0"/>
      <w:marTop w:val="0"/>
      <w:marBottom w:val="0"/>
      <w:divBdr>
        <w:top w:val="none" w:sz="0" w:space="0" w:color="auto"/>
        <w:left w:val="none" w:sz="0" w:space="0" w:color="auto"/>
        <w:bottom w:val="none" w:sz="0" w:space="0" w:color="auto"/>
        <w:right w:val="none" w:sz="0" w:space="0" w:color="auto"/>
      </w:divBdr>
    </w:div>
    <w:div w:id="1047609220">
      <w:bodyDiv w:val="1"/>
      <w:marLeft w:val="0"/>
      <w:marRight w:val="0"/>
      <w:marTop w:val="0"/>
      <w:marBottom w:val="0"/>
      <w:divBdr>
        <w:top w:val="none" w:sz="0" w:space="0" w:color="auto"/>
        <w:left w:val="none" w:sz="0" w:space="0" w:color="auto"/>
        <w:bottom w:val="none" w:sz="0" w:space="0" w:color="auto"/>
        <w:right w:val="none" w:sz="0" w:space="0" w:color="auto"/>
      </w:divBdr>
    </w:div>
    <w:div w:id="1080566503">
      <w:bodyDiv w:val="1"/>
      <w:marLeft w:val="0"/>
      <w:marRight w:val="0"/>
      <w:marTop w:val="0"/>
      <w:marBottom w:val="0"/>
      <w:divBdr>
        <w:top w:val="none" w:sz="0" w:space="0" w:color="auto"/>
        <w:left w:val="none" w:sz="0" w:space="0" w:color="auto"/>
        <w:bottom w:val="none" w:sz="0" w:space="0" w:color="auto"/>
        <w:right w:val="none" w:sz="0" w:space="0" w:color="auto"/>
      </w:divBdr>
    </w:div>
    <w:div w:id="1081173403">
      <w:bodyDiv w:val="1"/>
      <w:marLeft w:val="0"/>
      <w:marRight w:val="0"/>
      <w:marTop w:val="0"/>
      <w:marBottom w:val="0"/>
      <w:divBdr>
        <w:top w:val="none" w:sz="0" w:space="0" w:color="auto"/>
        <w:left w:val="none" w:sz="0" w:space="0" w:color="auto"/>
        <w:bottom w:val="none" w:sz="0" w:space="0" w:color="auto"/>
        <w:right w:val="none" w:sz="0" w:space="0" w:color="auto"/>
      </w:divBdr>
    </w:div>
    <w:div w:id="1155339354">
      <w:bodyDiv w:val="1"/>
      <w:marLeft w:val="0"/>
      <w:marRight w:val="0"/>
      <w:marTop w:val="0"/>
      <w:marBottom w:val="0"/>
      <w:divBdr>
        <w:top w:val="none" w:sz="0" w:space="0" w:color="auto"/>
        <w:left w:val="none" w:sz="0" w:space="0" w:color="auto"/>
        <w:bottom w:val="none" w:sz="0" w:space="0" w:color="auto"/>
        <w:right w:val="none" w:sz="0" w:space="0" w:color="auto"/>
      </w:divBdr>
    </w:div>
    <w:div w:id="1164592521">
      <w:bodyDiv w:val="1"/>
      <w:marLeft w:val="0"/>
      <w:marRight w:val="0"/>
      <w:marTop w:val="0"/>
      <w:marBottom w:val="0"/>
      <w:divBdr>
        <w:top w:val="none" w:sz="0" w:space="0" w:color="auto"/>
        <w:left w:val="none" w:sz="0" w:space="0" w:color="auto"/>
        <w:bottom w:val="none" w:sz="0" w:space="0" w:color="auto"/>
        <w:right w:val="none" w:sz="0" w:space="0" w:color="auto"/>
      </w:divBdr>
    </w:div>
    <w:div w:id="1170415540">
      <w:bodyDiv w:val="1"/>
      <w:marLeft w:val="0"/>
      <w:marRight w:val="0"/>
      <w:marTop w:val="0"/>
      <w:marBottom w:val="0"/>
      <w:divBdr>
        <w:top w:val="none" w:sz="0" w:space="0" w:color="auto"/>
        <w:left w:val="none" w:sz="0" w:space="0" w:color="auto"/>
        <w:bottom w:val="none" w:sz="0" w:space="0" w:color="auto"/>
        <w:right w:val="none" w:sz="0" w:space="0" w:color="auto"/>
      </w:divBdr>
    </w:div>
    <w:div w:id="1246384053">
      <w:bodyDiv w:val="1"/>
      <w:marLeft w:val="0"/>
      <w:marRight w:val="0"/>
      <w:marTop w:val="0"/>
      <w:marBottom w:val="0"/>
      <w:divBdr>
        <w:top w:val="none" w:sz="0" w:space="0" w:color="auto"/>
        <w:left w:val="none" w:sz="0" w:space="0" w:color="auto"/>
        <w:bottom w:val="none" w:sz="0" w:space="0" w:color="auto"/>
        <w:right w:val="none" w:sz="0" w:space="0" w:color="auto"/>
      </w:divBdr>
    </w:div>
    <w:div w:id="1248810505">
      <w:bodyDiv w:val="1"/>
      <w:marLeft w:val="0"/>
      <w:marRight w:val="0"/>
      <w:marTop w:val="0"/>
      <w:marBottom w:val="0"/>
      <w:divBdr>
        <w:top w:val="none" w:sz="0" w:space="0" w:color="auto"/>
        <w:left w:val="none" w:sz="0" w:space="0" w:color="auto"/>
        <w:bottom w:val="none" w:sz="0" w:space="0" w:color="auto"/>
        <w:right w:val="none" w:sz="0" w:space="0" w:color="auto"/>
      </w:divBdr>
      <w:divsChild>
        <w:div w:id="613832822">
          <w:marLeft w:val="0"/>
          <w:marRight w:val="0"/>
          <w:marTop w:val="0"/>
          <w:marBottom w:val="0"/>
          <w:divBdr>
            <w:top w:val="none" w:sz="0" w:space="0" w:color="auto"/>
            <w:left w:val="none" w:sz="0" w:space="0" w:color="auto"/>
            <w:bottom w:val="none" w:sz="0" w:space="0" w:color="auto"/>
            <w:right w:val="none" w:sz="0" w:space="0" w:color="auto"/>
          </w:divBdr>
          <w:divsChild>
            <w:div w:id="2089882750">
              <w:marLeft w:val="0"/>
              <w:marRight w:val="0"/>
              <w:marTop w:val="0"/>
              <w:marBottom w:val="0"/>
              <w:divBdr>
                <w:top w:val="none" w:sz="0" w:space="0" w:color="auto"/>
                <w:left w:val="none" w:sz="0" w:space="0" w:color="auto"/>
                <w:bottom w:val="none" w:sz="0" w:space="0" w:color="auto"/>
                <w:right w:val="none" w:sz="0" w:space="0" w:color="auto"/>
              </w:divBdr>
              <w:divsChild>
                <w:div w:id="118582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994773">
      <w:bodyDiv w:val="1"/>
      <w:marLeft w:val="0"/>
      <w:marRight w:val="0"/>
      <w:marTop w:val="0"/>
      <w:marBottom w:val="0"/>
      <w:divBdr>
        <w:top w:val="none" w:sz="0" w:space="0" w:color="auto"/>
        <w:left w:val="none" w:sz="0" w:space="0" w:color="auto"/>
        <w:bottom w:val="none" w:sz="0" w:space="0" w:color="auto"/>
        <w:right w:val="none" w:sz="0" w:space="0" w:color="auto"/>
      </w:divBdr>
    </w:div>
    <w:div w:id="1269313880">
      <w:bodyDiv w:val="1"/>
      <w:marLeft w:val="0"/>
      <w:marRight w:val="0"/>
      <w:marTop w:val="0"/>
      <w:marBottom w:val="0"/>
      <w:divBdr>
        <w:top w:val="none" w:sz="0" w:space="0" w:color="auto"/>
        <w:left w:val="none" w:sz="0" w:space="0" w:color="auto"/>
        <w:bottom w:val="none" w:sz="0" w:space="0" w:color="auto"/>
        <w:right w:val="none" w:sz="0" w:space="0" w:color="auto"/>
      </w:divBdr>
    </w:div>
    <w:div w:id="1276060548">
      <w:bodyDiv w:val="1"/>
      <w:marLeft w:val="0"/>
      <w:marRight w:val="0"/>
      <w:marTop w:val="0"/>
      <w:marBottom w:val="0"/>
      <w:divBdr>
        <w:top w:val="none" w:sz="0" w:space="0" w:color="auto"/>
        <w:left w:val="none" w:sz="0" w:space="0" w:color="auto"/>
        <w:bottom w:val="none" w:sz="0" w:space="0" w:color="auto"/>
        <w:right w:val="none" w:sz="0" w:space="0" w:color="auto"/>
      </w:divBdr>
    </w:div>
    <w:div w:id="1280262761">
      <w:bodyDiv w:val="1"/>
      <w:marLeft w:val="0"/>
      <w:marRight w:val="0"/>
      <w:marTop w:val="0"/>
      <w:marBottom w:val="0"/>
      <w:divBdr>
        <w:top w:val="none" w:sz="0" w:space="0" w:color="auto"/>
        <w:left w:val="none" w:sz="0" w:space="0" w:color="auto"/>
        <w:bottom w:val="none" w:sz="0" w:space="0" w:color="auto"/>
        <w:right w:val="none" w:sz="0" w:space="0" w:color="auto"/>
      </w:divBdr>
    </w:div>
    <w:div w:id="1342121805">
      <w:bodyDiv w:val="1"/>
      <w:marLeft w:val="0"/>
      <w:marRight w:val="0"/>
      <w:marTop w:val="0"/>
      <w:marBottom w:val="0"/>
      <w:divBdr>
        <w:top w:val="none" w:sz="0" w:space="0" w:color="auto"/>
        <w:left w:val="none" w:sz="0" w:space="0" w:color="auto"/>
        <w:bottom w:val="none" w:sz="0" w:space="0" w:color="auto"/>
        <w:right w:val="none" w:sz="0" w:space="0" w:color="auto"/>
      </w:divBdr>
    </w:div>
    <w:div w:id="1413434508">
      <w:bodyDiv w:val="1"/>
      <w:marLeft w:val="0"/>
      <w:marRight w:val="0"/>
      <w:marTop w:val="0"/>
      <w:marBottom w:val="0"/>
      <w:divBdr>
        <w:top w:val="none" w:sz="0" w:space="0" w:color="auto"/>
        <w:left w:val="none" w:sz="0" w:space="0" w:color="auto"/>
        <w:bottom w:val="none" w:sz="0" w:space="0" w:color="auto"/>
        <w:right w:val="none" w:sz="0" w:space="0" w:color="auto"/>
      </w:divBdr>
    </w:div>
    <w:div w:id="1420062476">
      <w:bodyDiv w:val="1"/>
      <w:marLeft w:val="0"/>
      <w:marRight w:val="0"/>
      <w:marTop w:val="0"/>
      <w:marBottom w:val="0"/>
      <w:divBdr>
        <w:top w:val="none" w:sz="0" w:space="0" w:color="auto"/>
        <w:left w:val="none" w:sz="0" w:space="0" w:color="auto"/>
        <w:bottom w:val="none" w:sz="0" w:space="0" w:color="auto"/>
        <w:right w:val="none" w:sz="0" w:space="0" w:color="auto"/>
      </w:divBdr>
    </w:div>
    <w:div w:id="1496842797">
      <w:bodyDiv w:val="1"/>
      <w:marLeft w:val="0"/>
      <w:marRight w:val="0"/>
      <w:marTop w:val="0"/>
      <w:marBottom w:val="0"/>
      <w:divBdr>
        <w:top w:val="none" w:sz="0" w:space="0" w:color="auto"/>
        <w:left w:val="none" w:sz="0" w:space="0" w:color="auto"/>
        <w:bottom w:val="none" w:sz="0" w:space="0" w:color="auto"/>
        <w:right w:val="none" w:sz="0" w:space="0" w:color="auto"/>
      </w:divBdr>
    </w:div>
    <w:div w:id="1548033954">
      <w:bodyDiv w:val="1"/>
      <w:marLeft w:val="0"/>
      <w:marRight w:val="0"/>
      <w:marTop w:val="0"/>
      <w:marBottom w:val="0"/>
      <w:divBdr>
        <w:top w:val="none" w:sz="0" w:space="0" w:color="auto"/>
        <w:left w:val="none" w:sz="0" w:space="0" w:color="auto"/>
        <w:bottom w:val="none" w:sz="0" w:space="0" w:color="auto"/>
        <w:right w:val="none" w:sz="0" w:space="0" w:color="auto"/>
      </w:divBdr>
    </w:div>
    <w:div w:id="1578904550">
      <w:bodyDiv w:val="1"/>
      <w:marLeft w:val="0"/>
      <w:marRight w:val="0"/>
      <w:marTop w:val="0"/>
      <w:marBottom w:val="0"/>
      <w:divBdr>
        <w:top w:val="none" w:sz="0" w:space="0" w:color="auto"/>
        <w:left w:val="none" w:sz="0" w:space="0" w:color="auto"/>
        <w:bottom w:val="none" w:sz="0" w:space="0" w:color="auto"/>
        <w:right w:val="none" w:sz="0" w:space="0" w:color="auto"/>
      </w:divBdr>
    </w:div>
    <w:div w:id="1603490852">
      <w:bodyDiv w:val="1"/>
      <w:marLeft w:val="0"/>
      <w:marRight w:val="0"/>
      <w:marTop w:val="0"/>
      <w:marBottom w:val="0"/>
      <w:divBdr>
        <w:top w:val="none" w:sz="0" w:space="0" w:color="auto"/>
        <w:left w:val="none" w:sz="0" w:space="0" w:color="auto"/>
        <w:bottom w:val="none" w:sz="0" w:space="0" w:color="auto"/>
        <w:right w:val="none" w:sz="0" w:space="0" w:color="auto"/>
      </w:divBdr>
    </w:div>
    <w:div w:id="1610428779">
      <w:bodyDiv w:val="1"/>
      <w:marLeft w:val="0"/>
      <w:marRight w:val="0"/>
      <w:marTop w:val="0"/>
      <w:marBottom w:val="0"/>
      <w:divBdr>
        <w:top w:val="none" w:sz="0" w:space="0" w:color="auto"/>
        <w:left w:val="none" w:sz="0" w:space="0" w:color="auto"/>
        <w:bottom w:val="none" w:sz="0" w:space="0" w:color="auto"/>
        <w:right w:val="none" w:sz="0" w:space="0" w:color="auto"/>
      </w:divBdr>
    </w:div>
    <w:div w:id="1612854679">
      <w:bodyDiv w:val="1"/>
      <w:marLeft w:val="0"/>
      <w:marRight w:val="0"/>
      <w:marTop w:val="0"/>
      <w:marBottom w:val="0"/>
      <w:divBdr>
        <w:top w:val="none" w:sz="0" w:space="0" w:color="auto"/>
        <w:left w:val="none" w:sz="0" w:space="0" w:color="auto"/>
        <w:bottom w:val="none" w:sz="0" w:space="0" w:color="auto"/>
        <w:right w:val="none" w:sz="0" w:space="0" w:color="auto"/>
      </w:divBdr>
    </w:div>
    <w:div w:id="1618953533">
      <w:bodyDiv w:val="1"/>
      <w:marLeft w:val="0"/>
      <w:marRight w:val="0"/>
      <w:marTop w:val="0"/>
      <w:marBottom w:val="0"/>
      <w:divBdr>
        <w:top w:val="none" w:sz="0" w:space="0" w:color="auto"/>
        <w:left w:val="none" w:sz="0" w:space="0" w:color="auto"/>
        <w:bottom w:val="none" w:sz="0" w:space="0" w:color="auto"/>
        <w:right w:val="none" w:sz="0" w:space="0" w:color="auto"/>
      </w:divBdr>
    </w:div>
    <w:div w:id="1705712283">
      <w:bodyDiv w:val="1"/>
      <w:marLeft w:val="0"/>
      <w:marRight w:val="0"/>
      <w:marTop w:val="0"/>
      <w:marBottom w:val="0"/>
      <w:divBdr>
        <w:top w:val="none" w:sz="0" w:space="0" w:color="auto"/>
        <w:left w:val="none" w:sz="0" w:space="0" w:color="auto"/>
        <w:bottom w:val="none" w:sz="0" w:space="0" w:color="auto"/>
        <w:right w:val="none" w:sz="0" w:space="0" w:color="auto"/>
      </w:divBdr>
    </w:div>
    <w:div w:id="1713965981">
      <w:bodyDiv w:val="1"/>
      <w:marLeft w:val="0"/>
      <w:marRight w:val="0"/>
      <w:marTop w:val="0"/>
      <w:marBottom w:val="0"/>
      <w:divBdr>
        <w:top w:val="none" w:sz="0" w:space="0" w:color="auto"/>
        <w:left w:val="none" w:sz="0" w:space="0" w:color="auto"/>
        <w:bottom w:val="none" w:sz="0" w:space="0" w:color="auto"/>
        <w:right w:val="none" w:sz="0" w:space="0" w:color="auto"/>
      </w:divBdr>
    </w:div>
    <w:div w:id="1766534577">
      <w:bodyDiv w:val="1"/>
      <w:marLeft w:val="0"/>
      <w:marRight w:val="0"/>
      <w:marTop w:val="0"/>
      <w:marBottom w:val="0"/>
      <w:divBdr>
        <w:top w:val="none" w:sz="0" w:space="0" w:color="auto"/>
        <w:left w:val="none" w:sz="0" w:space="0" w:color="auto"/>
        <w:bottom w:val="none" w:sz="0" w:space="0" w:color="auto"/>
        <w:right w:val="none" w:sz="0" w:space="0" w:color="auto"/>
      </w:divBdr>
    </w:div>
    <w:div w:id="1778481147">
      <w:bodyDiv w:val="1"/>
      <w:marLeft w:val="0"/>
      <w:marRight w:val="0"/>
      <w:marTop w:val="0"/>
      <w:marBottom w:val="0"/>
      <w:divBdr>
        <w:top w:val="none" w:sz="0" w:space="0" w:color="auto"/>
        <w:left w:val="none" w:sz="0" w:space="0" w:color="auto"/>
        <w:bottom w:val="none" w:sz="0" w:space="0" w:color="auto"/>
        <w:right w:val="none" w:sz="0" w:space="0" w:color="auto"/>
      </w:divBdr>
    </w:div>
    <w:div w:id="1792432333">
      <w:bodyDiv w:val="1"/>
      <w:marLeft w:val="0"/>
      <w:marRight w:val="0"/>
      <w:marTop w:val="0"/>
      <w:marBottom w:val="0"/>
      <w:divBdr>
        <w:top w:val="none" w:sz="0" w:space="0" w:color="auto"/>
        <w:left w:val="none" w:sz="0" w:space="0" w:color="auto"/>
        <w:bottom w:val="none" w:sz="0" w:space="0" w:color="auto"/>
        <w:right w:val="none" w:sz="0" w:space="0" w:color="auto"/>
      </w:divBdr>
    </w:div>
    <w:div w:id="1876700330">
      <w:bodyDiv w:val="1"/>
      <w:marLeft w:val="0"/>
      <w:marRight w:val="0"/>
      <w:marTop w:val="0"/>
      <w:marBottom w:val="0"/>
      <w:divBdr>
        <w:top w:val="none" w:sz="0" w:space="0" w:color="auto"/>
        <w:left w:val="none" w:sz="0" w:space="0" w:color="auto"/>
        <w:bottom w:val="none" w:sz="0" w:space="0" w:color="auto"/>
        <w:right w:val="none" w:sz="0" w:space="0" w:color="auto"/>
      </w:divBdr>
    </w:div>
    <w:div w:id="1884174467">
      <w:bodyDiv w:val="1"/>
      <w:marLeft w:val="0"/>
      <w:marRight w:val="0"/>
      <w:marTop w:val="0"/>
      <w:marBottom w:val="0"/>
      <w:divBdr>
        <w:top w:val="none" w:sz="0" w:space="0" w:color="auto"/>
        <w:left w:val="none" w:sz="0" w:space="0" w:color="auto"/>
        <w:bottom w:val="none" w:sz="0" w:space="0" w:color="auto"/>
        <w:right w:val="none" w:sz="0" w:space="0" w:color="auto"/>
      </w:divBdr>
    </w:div>
    <w:div w:id="1891266664">
      <w:bodyDiv w:val="1"/>
      <w:marLeft w:val="0"/>
      <w:marRight w:val="0"/>
      <w:marTop w:val="0"/>
      <w:marBottom w:val="0"/>
      <w:divBdr>
        <w:top w:val="none" w:sz="0" w:space="0" w:color="auto"/>
        <w:left w:val="none" w:sz="0" w:space="0" w:color="auto"/>
        <w:bottom w:val="none" w:sz="0" w:space="0" w:color="auto"/>
        <w:right w:val="none" w:sz="0" w:space="0" w:color="auto"/>
      </w:divBdr>
    </w:div>
    <w:div w:id="1917788210">
      <w:bodyDiv w:val="1"/>
      <w:marLeft w:val="0"/>
      <w:marRight w:val="0"/>
      <w:marTop w:val="0"/>
      <w:marBottom w:val="0"/>
      <w:divBdr>
        <w:top w:val="none" w:sz="0" w:space="0" w:color="auto"/>
        <w:left w:val="none" w:sz="0" w:space="0" w:color="auto"/>
        <w:bottom w:val="none" w:sz="0" w:space="0" w:color="auto"/>
        <w:right w:val="none" w:sz="0" w:space="0" w:color="auto"/>
      </w:divBdr>
    </w:div>
    <w:div w:id="1969583143">
      <w:bodyDiv w:val="1"/>
      <w:marLeft w:val="0"/>
      <w:marRight w:val="0"/>
      <w:marTop w:val="0"/>
      <w:marBottom w:val="0"/>
      <w:divBdr>
        <w:top w:val="none" w:sz="0" w:space="0" w:color="auto"/>
        <w:left w:val="none" w:sz="0" w:space="0" w:color="auto"/>
        <w:bottom w:val="none" w:sz="0" w:space="0" w:color="auto"/>
        <w:right w:val="none" w:sz="0" w:space="0" w:color="auto"/>
      </w:divBdr>
    </w:div>
    <w:div w:id="1989439408">
      <w:bodyDiv w:val="1"/>
      <w:marLeft w:val="0"/>
      <w:marRight w:val="0"/>
      <w:marTop w:val="0"/>
      <w:marBottom w:val="0"/>
      <w:divBdr>
        <w:top w:val="none" w:sz="0" w:space="0" w:color="auto"/>
        <w:left w:val="none" w:sz="0" w:space="0" w:color="auto"/>
        <w:bottom w:val="none" w:sz="0" w:space="0" w:color="auto"/>
        <w:right w:val="none" w:sz="0" w:space="0" w:color="auto"/>
      </w:divBdr>
    </w:div>
    <w:div w:id="1990740593">
      <w:bodyDiv w:val="1"/>
      <w:marLeft w:val="0"/>
      <w:marRight w:val="0"/>
      <w:marTop w:val="0"/>
      <w:marBottom w:val="0"/>
      <w:divBdr>
        <w:top w:val="none" w:sz="0" w:space="0" w:color="auto"/>
        <w:left w:val="none" w:sz="0" w:space="0" w:color="auto"/>
        <w:bottom w:val="none" w:sz="0" w:space="0" w:color="auto"/>
        <w:right w:val="none" w:sz="0" w:space="0" w:color="auto"/>
      </w:divBdr>
    </w:div>
    <w:div w:id="2008632174">
      <w:bodyDiv w:val="1"/>
      <w:marLeft w:val="0"/>
      <w:marRight w:val="0"/>
      <w:marTop w:val="0"/>
      <w:marBottom w:val="0"/>
      <w:divBdr>
        <w:top w:val="none" w:sz="0" w:space="0" w:color="auto"/>
        <w:left w:val="none" w:sz="0" w:space="0" w:color="auto"/>
        <w:bottom w:val="none" w:sz="0" w:space="0" w:color="auto"/>
        <w:right w:val="none" w:sz="0" w:space="0" w:color="auto"/>
      </w:divBdr>
    </w:div>
    <w:div w:id="202994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EECCE3-F0F0-9E4C-A56E-49434C4AA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6096</Words>
  <Characters>34751</Characters>
  <Application>Microsoft Macintosh Word</Application>
  <DocSecurity>0</DocSecurity>
  <Lines>289</Lines>
  <Paragraphs>81</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40766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2015-12-06T20:50:00Z</dcterms:created>
  <dcterms:modified xsi:type="dcterms:W3CDTF">2015-12-06T20:50:00Z</dcterms:modified>
</cp:coreProperties>
</file>